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2FBF" w14:textId="75DA56C8" w:rsidR="008E7CEE" w:rsidRPr="008E59C6" w:rsidRDefault="008E59C6" w:rsidP="008E59C6">
      <w:pPr>
        <w:pStyle w:val="Tittel"/>
        <w:jc w:val="center"/>
        <w:rPr>
          <w:rFonts w:cstheme="majorHAnsi"/>
          <w:sz w:val="28"/>
          <w:szCs w:val="28"/>
        </w:rPr>
      </w:pPr>
      <w:r>
        <w:rPr>
          <w:rFonts w:cstheme="maj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37A58E8" wp14:editId="4F3C562B">
            <wp:simplePos x="0" y="0"/>
            <wp:positionH relativeFrom="margin">
              <wp:posOffset>8633819</wp:posOffset>
            </wp:positionH>
            <wp:positionV relativeFrom="paragraph">
              <wp:posOffset>-413164</wp:posOffset>
            </wp:positionV>
            <wp:extent cx="993444" cy="845267"/>
            <wp:effectExtent l="0" t="0" r="0" b="0"/>
            <wp:wrapNone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FT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16" cy="85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EE" w:rsidRPr="008E59C6">
        <w:rPr>
          <w:rFonts w:cstheme="majorHAnsi"/>
          <w:sz w:val="44"/>
          <w:szCs w:val="44"/>
        </w:rPr>
        <w:t>Høring – kriterier for forsikringsbransjen</w:t>
      </w:r>
    </w:p>
    <w:p w14:paraId="4388211F" w14:textId="3B42343A" w:rsidR="003D6701" w:rsidRPr="008E59C6" w:rsidRDefault="003D6701" w:rsidP="003D6701">
      <w:pPr>
        <w:rPr>
          <w:rFonts w:asciiTheme="majorHAnsi" w:hAnsiTheme="majorHAnsi" w:cstheme="majorHAnsi"/>
          <w:color w:val="000000" w:themeColor="text1"/>
        </w:rPr>
      </w:pPr>
      <w:r w:rsidRPr="008E59C6">
        <w:rPr>
          <w:rFonts w:asciiTheme="majorHAnsi" w:hAnsiTheme="majorHAnsi" w:cstheme="majorHAnsi"/>
          <w:color w:val="000000" w:themeColor="text1"/>
        </w:rPr>
        <w:t>Kriteriene skal:</w:t>
      </w:r>
    </w:p>
    <w:p w14:paraId="586B83AB" w14:textId="28E2812C" w:rsidR="003D6701" w:rsidRPr="008E59C6" w:rsidRDefault="003D6701" w:rsidP="003D6701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8E59C6">
        <w:rPr>
          <w:rFonts w:asciiTheme="majorHAnsi" w:hAnsiTheme="majorHAnsi" w:cstheme="majorHAnsi"/>
          <w:color w:val="000000" w:themeColor="text1"/>
        </w:rPr>
        <w:t>være relevante og treffe de vesentlige miljøaspektene</w:t>
      </w:r>
    </w:p>
    <w:p w14:paraId="2FA72185" w14:textId="77777777" w:rsidR="003D6701" w:rsidRPr="008E59C6" w:rsidRDefault="003D6701" w:rsidP="003D6701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8E59C6">
        <w:rPr>
          <w:rFonts w:asciiTheme="majorHAnsi" w:hAnsiTheme="majorHAnsi" w:cstheme="majorHAnsi"/>
          <w:color w:val="000000" w:themeColor="text1"/>
        </w:rPr>
        <w:t>være konkrete og forståelige</w:t>
      </w:r>
    </w:p>
    <w:p w14:paraId="39BDC275" w14:textId="230D2766" w:rsidR="003D6701" w:rsidRPr="008E59C6" w:rsidRDefault="003D6701" w:rsidP="003D6701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8E59C6">
        <w:rPr>
          <w:rFonts w:asciiTheme="majorHAnsi" w:hAnsiTheme="majorHAnsi" w:cstheme="majorHAnsi"/>
          <w:color w:val="000000" w:themeColor="text1"/>
        </w:rPr>
        <w:t xml:space="preserve">kunne besvares med fakta / revisjonsbevis  </w:t>
      </w:r>
    </w:p>
    <w:p w14:paraId="661BBF16" w14:textId="65AFBC2B" w:rsidR="003D6701" w:rsidRPr="008E59C6" w:rsidRDefault="003D6701" w:rsidP="005123B7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 w:rsidRPr="008E59C6">
        <w:rPr>
          <w:rFonts w:asciiTheme="majorHAnsi" w:hAnsiTheme="majorHAnsi" w:cstheme="majorHAnsi"/>
          <w:color w:val="000000" w:themeColor="text1"/>
        </w:rPr>
        <w:t>være i samsvar med gjeldende myndighetskrav</w:t>
      </w: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379"/>
        <w:gridCol w:w="2735"/>
        <w:gridCol w:w="4678"/>
        <w:gridCol w:w="3260"/>
        <w:gridCol w:w="2942"/>
      </w:tblGrid>
      <w:tr w:rsidR="005043C8" w:rsidRPr="008E59C6" w14:paraId="5945ED3C" w14:textId="7F80B7AF" w:rsidTr="008E59C6">
        <w:tc>
          <w:tcPr>
            <w:tcW w:w="379" w:type="dxa"/>
            <w:shd w:val="clear" w:color="auto" w:fill="D9D9D9" w:themeFill="background1" w:themeFillShade="D9"/>
          </w:tcPr>
          <w:p w14:paraId="4536287C" w14:textId="2B874FD4" w:rsidR="005043C8" w:rsidRPr="008E59C6" w:rsidRDefault="00171AC6" w:rsidP="00F939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2735" w:type="dxa"/>
            <w:shd w:val="clear" w:color="auto" w:fill="D9D9D9" w:themeFill="background1" w:themeFillShade="D9"/>
            <w:vAlign w:val="center"/>
          </w:tcPr>
          <w:p w14:paraId="2A431DE5" w14:textId="6A8AE4DE" w:rsidR="005043C8" w:rsidRPr="008E59C6" w:rsidRDefault="005043C8" w:rsidP="008E59C6">
            <w:pPr>
              <w:pStyle w:val="Overskrift2"/>
              <w:rPr>
                <w:color w:val="auto"/>
              </w:rPr>
            </w:pPr>
            <w:r w:rsidRPr="008E59C6">
              <w:rPr>
                <w:color w:val="auto"/>
              </w:rPr>
              <w:t>Kriterium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BDEB155" w14:textId="2BE66B64" w:rsidR="005043C8" w:rsidRPr="008E59C6" w:rsidRDefault="005043C8" w:rsidP="008E59C6">
            <w:pPr>
              <w:pStyle w:val="Overskrift2"/>
              <w:rPr>
                <w:color w:val="auto"/>
              </w:rPr>
            </w:pPr>
            <w:r w:rsidRPr="008E59C6">
              <w:rPr>
                <w:color w:val="auto"/>
              </w:rPr>
              <w:t>Veiledning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ADD015C" w14:textId="036C9C83" w:rsidR="005043C8" w:rsidRPr="008E59C6" w:rsidRDefault="005043C8" w:rsidP="008E59C6">
            <w:pPr>
              <w:pStyle w:val="Overskrift2"/>
              <w:rPr>
                <w:color w:val="auto"/>
              </w:rPr>
            </w:pPr>
            <w:r w:rsidRPr="008E59C6">
              <w:rPr>
                <w:color w:val="auto"/>
              </w:rPr>
              <w:t>Sertifisørs veiledning</w:t>
            </w:r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0813B5E7" w14:textId="331A1EE5" w:rsidR="005043C8" w:rsidRPr="008E59C6" w:rsidRDefault="005043C8" w:rsidP="008E59C6">
            <w:pPr>
              <w:pStyle w:val="Overskrift2"/>
              <w:rPr>
                <w:color w:val="auto"/>
              </w:rPr>
            </w:pPr>
            <w:r w:rsidRPr="008E59C6">
              <w:rPr>
                <w:color w:val="FF0000"/>
              </w:rPr>
              <w:t>Høringsinnspill</w:t>
            </w:r>
          </w:p>
        </w:tc>
      </w:tr>
      <w:tr w:rsidR="005043C8" w:rsidRPr="008E59C6" w14:paraId="3B5B9EA5" w14:textId="7736262C" w:rsidTr="00171AC6">
        <w:tc>
          <w:tcPr>
            <w:tcW w:w="379" w:type="dxa"/>
            <w:shd w:val="clear" w:color="auto" w:fill="F2F2F2" w:themeFill="background1" w:themeFillShade="F2"/>
          </w:tcPr>
          <w:p w14:paraId="6AAAEB3D" w14:textId="691D5EA8" w:rsidR="005043C8" w:rsidRPr="008E59C6" w:rsidRDefault="0052501E" w:rsidP="00F93969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2102</w:t>
            </w:r>
          </w:p>
        </w:tc>
        <w:tc>
          <w:tcPr>
            <w:tcW w:w="2735" w:type="dxa"/>
          </w:tcPr>
          <w:p w14:paraId="785D0248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ha en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 innenfor:</w:t>
            </w:r>
          </w:p>
          <w:p w14:paraId="1B272859" w14:textId="48439EB2" w:rsidR="005043C8" w:rsidRPr="008E59C6" w:rsidRDefault="005043C8" w:rsidP="007F338B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Klimarisiko</w:t>
            </w:r>
          </w:p>
          <w:p w14:paraId="33C48EC7" w14:textId="540CC85D" w:rsidR="005043C8" w:rsidRPr="008E59C6" w:rsidRDefault="005043C8" w:rsidP="007F338B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Skadeserstatninger</w:t>
            </w:r>
          </w:p>
          <w:p w14:paraId="0545B269" w14:textId="77777777" w:rsidR="005043C8" w:rsidRPr="008E59C6" w:rsidRDefault="005043C8" w:rsidP="007F338B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Skadeforebygging</w:t>
            </w:r>
          </w:p>
          <w:p w14:paraId="6D008039" w14:textId="6B0C2B19" w:rsidR="005043C8" w:rsidRPr="008E59C6" w:rsidRDefault="005043C8" w:rsidP="007F338B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Investeringer – aksjer, obligasjoner, hedgefond, eiendom m.m.</w:t>
            </w:r>
          </w:p>
          <w:p w14:paraId="0465B830" w14:textId="6F2E288D" w:rsidR="005043C8" w:rsidRPr="008E59C6" w:rsidRDefault="005043C8" w:rsidP="009F7CF8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Forvaltning av virksomhetens egne midler</w:t>
            </w:r>
          </w:p>
        </w:tc>
        <w:tc>
          <w:tcPr>
            <w:tcW w:w="4678" w:type="dxa"/>
          </w:tcPr>
          <w:p w14:paraId="1E7249E7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40EC6C40" w14:textId="47A84BD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En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 skal beskrive vesentlige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miljøaspekter og virksomhetens forpliktelse til forbedring innen disse.</w:t>
            </w:r>
          </w:p>
          <w:p w14:paraId="4115DF1C" w14:textId="46AA77A8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En Klima og Miljøpolicy skal også være en del av virksomhetens styrende dokumenter. </w:t>
            </w:r>
          </w:p>
          <w:p w14:paraId="14BD349C" w14:textId="0B151C88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Klima- og miljøpolicy skal kun omhandle virksomhetens hovedaktiviteter.</w:t>
            </w:r>
          </w:p>
          <w:p w14:paraId="61FDD59C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1F89F2E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0881FBA9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Kan dokumenteres på ulike måter, så lenge klima- og miljøpolicy innenfor nevnte virksomhetsområder er omtalt. </w:t>
            </w:r>
          </w:p>
          <w:p w14:paraId="0678FB1A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9FF9BED" w14:textId="7DA0375E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Eksempler kan være:</w:t>
            </w:r>
          </w:p>
          <w:p w14:paraId="7E0DA25E" w14:textId="6A989829" w:rsidR="005043C8" w:rsidRPr="008E59C6" w:rsidRDefault="005043C8" w:rsidP="00DE0F7A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Virksomhetens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miljørapport og dens «Handlingsplan med mål» (Miljøfyrtårn).</w:t>
            </w:r>
          </w:p>
          <w:p w14:paraId="6C1AF718" w14:textId="4965926D" w:rsidR="005043C8" w:rsidRPr="008E59C6" w:rsidRDefault="005043C8" w:rsidP="00DE0F7A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Samfunnsansvarsrapport med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miljøpolicy.</w:t>
            </w:r>
          </w:p>
          <w:p w14:paraId="618632CD" w14:textId="607792FB" w:rsidR="005043C8" w:rsidRPr="008E59C6" w:rsidRDefault="005043C8" w:rsidP="00DE0F7A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Årsmelding med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miljøpolicy.</w:t>
            </w:r>
          </w:p>
          <w:p w14:paraId="7457CFA4" w14:textId="7F1D135A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A3669BA" w14:textId="3E5FA211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Bakgrunn:</w:t>
            </w:r>
          </w:p>
          <w:p w14:paraId="1ED7E4C9" w14:textId="406F08B0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Benytt gjerne «Veikart for grønn konkurransekraft i finansnæringen». Her finnes veiledninger, anbefalinger og utfordringer for forsikringsbransjen. </w:t>
            </w:r>
          </w:p>
          <w:p w14:paraId="7EAD151C" w14:textId="6A5FD6C4" w:rsidR="005043C8" w:rsidRPr="008E59C6" w:rsidRDefault="00E16455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hyperlink r:id="rId11" w:history="1">
              <w:r w:rsidR="005043C8" w:rsidRPr="008E59C6">
                <w:rPr>
                  <w:rStyle w:val="Hyperkobling"/>
                  <w:rFonts w:asciiTheme="majorHAnsi" w:hAnsiTheme="majorHAnsi" w:cstheme="majorHAnsi"/>
                </w:rPr>
                <w:t>https://www.finansnorge.no/siteassets/tema/barekraft/veikart-for-gronn-konkurransekraft-i-finansnaringen/veikart-finansnaringen-web.pdf</w:t>
              </w:r>
            </w:hyperlink>
          </w:p>
          <w:p w14:paraId="5B5083BC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97C7043" w14:textId="60A955E1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Annet:</w:t>
            </w:r>
          </w:p>
          <w:p w14:paraId="32A17E6C" w14:textId="51B7700E" w:rsidR="005043C8" w:rsidRPr="008E59C6" w:rsidRDefault="005043C8" w:rsidP="00957E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Klimarisiko defineres som risikoer for forsikringsnæringen eller andre aktører som følge av klimaendringene – fysiske, økonomiske og regulatoriske.</w:t>
            </w:r>
          </w:p>
          <w:p w14:paraId="5C241E54" w14:textId="77777777" w:rsidR="005043C8" w:rsidRPr="008E59C6" w:rsidRDefault="005043C8" w:rsidP="00957ED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57C634" w14:textId="79BF154F" w:rsidR="005043C8" w:rsidRPr="008E59C6" w:rsidRDefault="005043C8" w:rsidP="00DE6C9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Midler som hentes gjennom grønne obligasjoner skal gå til klimariktige formål.</w:t>
            </w:r>
          </w:p>
        </w:tc>
        <w:tc>
          <w:tcPr>
            <w:tcW w:w="3260" w:type="dxa"/>
          </w:tcPr>
          <w:p w14:paraId="228C7F26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Dokumentasjon:</w:t>
            </w:r>
          </w:p>
          <w:p w14:paraId="02EC67AB" w14:textId="77777777" w:rsidR="005043C8" w:rsidRPr="008E59C6" w:rsidRDefault="005043C8" w:rsidP="007D253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Kan dokumenteres på ulike måter, så lenge klima- og miljøpolicy innenfor nevnte virksomhetsområder er omtalt. </w:t>
            </w:r>
          </w:p>
          <w:p w14:paraId="4251B7DA" w14:textId="77777777" w:rsidR="005043C8" w:rsidRPr="008E59C6" w:rsidRDefault="005043C8" w:rsidP="007D253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0710E5" w14:textId="77777777" w:rsidR="005043C8" w:rsidRPr="008E59C6" w:rsidRDefault="005043C8" w:rsidP="007D253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Eksempler kan være:</w:t>
            </w:r>
          </w:p>
          <w:p w14:paraId="2E2004D9" w14:textId="77777777" w:rsidR="005043C8" w:rsidRPr="008E59C6" w:rsidRDefault="005043C8" w:rsidP="007D253F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Virksomhetens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miljørapport og dens «Handlingsplan med mål» (Miljøfyrtårn).</w:t>
            </w:r>
          </w:p>
          <w:p w14:paraId="1D66C2A4" w14:textId="77777777" w:rsidR="005043C8" w:rsidRPr="008E59C6" w:rsidRDefault="005043C8" w:rsidP="007D253F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Samfunnsansvarsrapport med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miljøpolicy.</w:t>
            </w:r>
          </w:p>
          <w:p w14:paraId="0A45BDD6" w14:textId="77777777" w:rsidR="005043C8" w:rsidRPr="008E59C6" w:rsidRDefault="005043C8" w:rsidP="007D253F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Årsmelding med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miljøpolicy.</w:t>
            </w:r>
          </w:p>
          <w:p w14:paraId="08417BA1" w14:textId="0BA3B612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2942" w:type="dxa"/>
          </w:tcPr>
          <w:p w14:paraId="73635C38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</w:tr>
      <w:tr w:rsidR="005043C8" w:rsidRPr="008E59C6" w14:paraId="1006A512" w14:textId="45D5C276" w:rsidTr="00171AC6">
        <w:tc>
          <w:tcPr>
            <w:tcW w:w="379" w:type="dxa"/>
            <w:shd w:val="clear" w:color="auto" w:fill="F2F2F2" w:themeFill="background1" w:themeFillShade="F2"/>
          </w:tcPr>
          <w:p w14:paraId="44E1ED0B" w14:textId="668563E2" w:rsidR="005043C8" w:rsidRPr="008E59C6" w:rsidRDefault="005043C8" w:rsidP="007F338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52501E"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2735" w:type="dxa"/>
          </w:tcPr>
          <w:p w14:paraId="48E61A09" w14:textId="1060C40B" w:rsidR="005043C8" w:rsidRPr="008E59C6" w:rsidRDefault="005043C8" w:rsidP="007F338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fastsette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miljømål med tilhørende indikatorer.</w:t>
            </w:r>
          </w:p>
        </w:tc>
        <w:tc>
          <w:tcPr>
            <w:tcW w:w="4678" w:type="dxa"/>
          </w:tcPr>
          <w:p w14:paraId="691E007A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3AE158D8" w14:textId="1723146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Målene skal reflektere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miljøpolicyen som her omfatter de indirekte miljøaspektene knyttet til kjernevirksomheten (Skadeserstatninger, skadeforebygging (liv, helse, verdier) investeringer, klimaavtrykk o.l.)).</w:t>
            </w:r>
          </w:p>
          <w:p w14:paraId="04003F9B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21A2135" w14:textId="12D80338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Målene må være vesentlige, kontrollerbare og helst kvantifiserbare.   </w:t>
            </w:r>
          </w:p>
          <w:p w14:paraId="0CB520DA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F2DD71A" w14:textId="7917789D" w:rsidR="005043C8" w:rsidRPr="008E59C6" w:rsidRDefault="005043C8" w:rsidP="00D414D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Det anbefales at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miljørapportene benyttes til oppfølging / registrering av miljøindikatorene (tilleggstjeneste som avtales med Stiftelsen Miljøfyrtårn).</w:t>
            </w:r>
          </w:p>
          <w:p w14:paraId="62097BD4" w14:textId="20E05D5E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A6AA175" w14:textId="4FC375C1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7CC51A10" w14:textId="3085CB0E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Et sett med klima- og miljømål med tilhørende indikatorer.</w:t>
            </w:r>
          </w:p>
          <w:p w14:paraId="7348E121" w14:textId="4DF1933E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7AA8CDC" w14:textId="7CA55F16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Bakgrunn:</w:t>
            </w:r>
          </w:p>
          <w:p w14:paraId="6F3DBC03" w14:textId="2AF211A5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Ekstern referanse – Science </w:t>
            </w:r>
            <w:proofErr w:type="spellStart"/>
            <w:r w:rsidRPr="008E59C6">
              <w:rPr>
                <w:rFonts w:asciiTheme="majorHAnsi" w:hAnsiTheme="majorHAnsi" w:cstheme="majorHAnsi"/>
                <w:color w:val="000000" w:themeColor="text1"/>
              </w:rPr>
              <w:t>Based</w:t>
            </w:r>
            <w:proofErr w:type="spellEnd"/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 Targets.</w:t>
            </w:r>
          </w:p>
          <w:p w14:paraId="239BA3B6" w14:textId="17CB99A7" w:rsidR="005043C8" w:rsidRPr="008E59C6" w:rsidRDefault="00E16455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</w:rPr>
            </w:pPr>
            <w:hyperlink r:id="rId12" w:history="1">
              <w:r w:rsidR="005043C8" w:rsidRPr="008E59C6">
                <w:rPr>
                  <w:rStyle w:val="Hyperkobling"/>
                  <w:rFonts w:asciiTheme="majorHAnsi" w:hAnsiTheme="majorHAnsi" w:cstheme="majorHAnsi"/>
                </w:rPr>
                <w:t>https://sciencebasedtargets.org/</w:t>
              </w:r>
            </w:hyperlink>
          </w:p>
          <w:p w14:paraId="78D24CAB" w14:textId="36D43462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</w:rPr>
            </w:pPr>
          </w:p>
          <w:p w14:paraId="05EA5B9D" w14:textId="36DE42FA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</w:rPr>
            </w:pPr>
            <w:r w:rsidRPr="008E59C6">
              <w:rPr>
                <w:rFonts w:asciiTheme="majorHAnsi" w:hAnsiTheme="majorHAnsi" w:cstheme="majorHAnsi"/>
                <w:b/>
                <w:bCs/>
              </w:rPr>
              <w:t>Annet:</w:t>
            </w:r>
          </w:p>
          <w:p w14:paraId="5DD3C3B4" w14:textId="77777777" w:rsidR="005043C8" w:rsidRPr="008E59C6" w:rsidRDefault="005043C8" w:rsidP="0042082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Eksempler på indikatorer kan være:</w:t>
            </w:r>
          </w:p>
          <w:p w14:paraId="2007B1BA" w14:textId="77777777" w:rsidR="005043C8" w:rsidRPr="008E59C6" w:rsidRDefault="005043C8" w:rsidP="00420823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Andel bærekraftige leveranser i skadeoppgjør (sirkulærøkonomi).</w:t>
            </w:r>
          </w:p>
          <w:p w14:paraId="6239DE2C" w14:textId="77777777" w:rsidR="005043C8" w:rsidRPr="008E59C6" w:rsidRDefault="005043C8" w:rsidP="00420823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Konkrete tiltak, dialog med kunder om tiltak for at skader ikke skal skje (prisreduserende). </w:t>
            </w:r>
          </w:p>
          <w:p w14:paraId="610D2143" w14:textId="77777777" w:rsidR="005043C8" w:rsidRPr="008E59C6" w:rsidRDefault="005043C8" w:rsidP="00420823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Andel grønne bærekraftige investeringer.</w:t>
            </w:r>
          </w:p>
          <w:p w14:paraId="4FC1FB07" w14:textId="77777777" w:rsidR="005043C8" w:rsidRPr="008E59C6" w:rsidRDefault="005043C8" w:rsidP="00420823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For eiendom - andel BREEAM NOR sertifiserte bygg.</w:t>
            </w:r>
          </w:p>
          <w:p w14:paraId="5FC826C4" w14:textId="77777777" w:rsidR="005043C8" w:rsidRPr="008E59C6" w:rsidRDefault="005043C8" w:rsidP="00420823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Antall møter med selskaper hvor temaer knyttet til klima og miljø har vært diskutert.</w:t>
            </w:r>
          </w:p>
          <w:p w14:paraId="1C840446" w14:textId="77777777" w:rsidR="005043C8" w:rsidRPr="008E59C6" w:rsidRDefault="005043C8" w:rsidP="00420823">
            <w:pPr>
              <w:pStyle w:val="Listeavsnitt"/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Antall medarbeidere med dokumenterbar klima- og miljøkompetanse.</w:t>
            </w:r>
          </w:p>
          <w:p w14:paraId="3E81AE40" w14:textId="1411045C" w:rsidR="005043C8" w:rsidRPr="008E59C6" w:rsidRDefault="005043C8" w:rsidP="00F30B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14:paraId="34701411" w14:textId="77777777" w:rsidR="005043C8" w:rsidRPr="008E59C6" w:rsidRDefault="005043C8" w:rsidP="00FB03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4ABEAE10" w14:textId="77777777" w:rsidR="005043C8" w:rsidRPr="008E59C6" w:rsidRDefault="005043C8" w:rsidP="00FB03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Et sett med klima- og miljømål med tilhørende indikatorer.</w:t>
            </w:r>
          </w:p>
          <w:p w14:paraId="05318585" w14:textId="77777777" w:rsidR="005043C8" w:rsidRPr="008E59C6" w:rsidRDefault="005043C8" w:rsidP="007F33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942" w:type="dxa"/>
          </w:tcPr>
          <w:p w14:paraId="3491F4EC" w14:textId="77777777" w:rsidR="005043C8" w:rsidRPr="008E59C6" w:rsidRDefault="005043C8" w:rsidP="00FB03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043C8" w:rsidRPr="008E59C6" w14:paraId="79B0DFB4" w14:textId="5E6DC338" w:rsidTr="00171AC6">
        <w:tc>
          <w:tcPr>
            <w:tcW w:w="379" w:type="dxa"/>
            <w:shd w:val="clear" w:color="auto" w:fill="F2F2F2" w:themeFill="background1" w:themeFillShade="F2"/>
          </w:tcPr>
          <w:p w14:paraId="4927ED14" w14:textId="1436A7C6" w:rsidR="005043C8" w:rsidRPr="008E59C6" w:rsidRDefault="0052501E" w:rsidP="007F338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2104</w:t>
            </w:r>
          </w:p>
        </w:tc>
        <w:tc>
          <w:tcPr>
            <w:tcW w:w="2735" w:type="dxa"/>
          </w:tcPr>
          <w:p w14:paraId="60CFC9BB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Virksomheten skal ha kriterier og rutiner for å styre: </w:t>
            </w:r>
          </w:p>
          <w:p w14:paraId="21FC6D2A" w14:textId="6066BF8F" w:rsidR="005043C8" w:rsidRPr="008E59C6" w:rsidRDefault="005043C8" w:rsidP="002A33AA">
            <w:pPr>
              <w:pStyle w:val="Listeavsnitt"/>
              <w:widowControl w:val="0"/>
              <w:numPr>
                <w:ilvl w:val="0"/>
                <w:numId w:val="1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forsikring, investerings- og forvaltningsvirksomheten med hensyn på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miljøforhold: </w:t>
            </w:r>
          </w:p>
          <w:p w14:paraId="6BF4A7EA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3DABD09" w14:textId="42244CD2" w:rsidR="005043C8" w:rsidRPr="008E59C6" w:rsidRDefault="005043C8" w:rsidP="003D3858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utelukke engasjementer som kan knyttes til negativ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miljøpåvirkning.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32F5FF4E" w14:textId="51221FD5" w:rsidR="005043C8" w:rsidRPr="008E59C6" w:rsidRDefault="005043C8" w:rsidP="003D3858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engasjere seg i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miljøvennlige prosjekter</w:t>
            </w:r>
          </w:p>
        </w:tc>
        <w:tc>
          <w:tcPr>
            <w:tcW w:w="4678" w:type="dxa"/>
          </w:tcPr>
          <w:p w14:paraId="1DA9E276" w14:textId="36DC53E1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7D67858B" w14:textId="26441A18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Kriteriene / rutinene kan være av både positiv karakter (positiv screening) og negativ karakter (negativ screening).</w:t>
            </w:r>
          </w:p>
          <w:p w14:paraId="559CAD93" w14:textId="77777777" w:rsidR="005043C8" w:rsidRPr="008E59C6" w:rsidRDefault="005043C8" w:rsidP="00E37E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</w:p>
          <w:p w14:paraId="39DACACB" w14:textId="18D3D379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også skal vurdere om det er sider ved kundens virksomhet, bygninger osv. som utgjør en klima/miljørisiko, og så foreslå/stille krav til kundene om adekvate forebyggingstiltak.</w:t>
            </w:r>
          </w:p>
          <w:p w14:paraId="077B0E06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D5BEA5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Positiv screening er en proaktiv prosess hvor det vises lederskap ved valg av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miljømessige investeringer (f.eks. solenergi) og profitt ikke er eneste styrende kriterium.</w:t>
            </w:r>
          </w:p>
          <w:p w14:paraId="20FF77D7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3A539EB" w14:textId="28F0B264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Negative screening er en prosess hvor man vurderer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miljøpåvirkningen til virksomheter, og som kan resultere i eksklusjon. Skal gjelde for både internt og ekstern forvaltede fond.</w:t>
            </w:r>
          </w:p>
          <w:p w14:paraId="74AB926F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51D90A6" w14:textId="77777777" w:rsidR="005043C8" w:rsidRPr="008E59C6" w:rsidRDefault="005043C8" w:rsidP="004125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22503292" w14:textId="0A4338E7" w:rsidR="005043C8" w:rsidRPr="008E59C6" w:rsidRDefault="005043C8" w:rsidP="004125BA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Skriftlige retningslinjer, fullmaktsstruktur, prosedyrer eller lignende som kan dokumentere at virksomheten har de aktuelle kriterier og rutiner på plass.</w:t>
            </w:r>
          </w:p>
        </w:tc>
        <w:tc>
          <w:tcPr>
            <w:tcW w:w="3260" w:type="dxa"/>
          </w:tcPr>
          <w:p w14:paraId="7D706036" w14:textId="77777777" w:rsidR="005043C8" w:rsidRPr="008E59C6" w:rsidRDefault="005043C8" w:rsidP="005E48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2E0C2FC1" w14:textId="5B27F186" w:rsidR="005043C8" w:rsidRPr="008E59C6" w:rsidRDefault="005043C8" w:rsidP="005E48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Skriftlige retningslinjer, fullmaktsstruktur, prosedyrer eller lignende som kan dokumentere at virksomheten har de aktuelle kriterier og rutiner på plass.</w:t>
            </w:r>
          </w:p>
        </w:tc>
        <w:tc>
          <w:tcPr>
            <w:tcW w:w="2942" w:type="dxa"/>
          </w:tcPr>
          <w:p w14:paraId="33E7321B" w14:textId="77777777" w:rsidR="005043C8" w:rsidRPr="008E59C6" w:rsidRDefault="005043C8" w:rsidP="005E48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043C8" w:rsidRPr="008E59C6" w14:paraId="0E631C29" w14:textId="477A0BD3" w:rsidTr="00171AC6">
        <w:tc>
          <w:tcPr>
            <w:tcW w:w="379" w:type="dxa"/>
            <w:shd w:val="clear" w:color="auto" w:fill="F2F2F2" w:themeFill="background1" w:themeFillShade="F2"/>
          </w:tcPr>
          <w:p w14:paraId="56FE3F14" w14:textId="60567D77" w:rsidR="005043C8" w:rsidRPr="008E59C6" w:rsidRDefault="0052501E" w:rsidP="003174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2105</w:t>
            </w:r>
          </w:p>
        </w:tc>
        <w:tc>
          <w:tcPr>
            <w:tcW w:w="2735" w:type="dxa"/>
          </w:tcPr>
          <w:p w14:paraId="6038DF23" w14:textId="62C5CC37" w:rsidR="005043C8" w:rsidRPr="008E59C6" w:rsidRDefault="005043C8" w:rsidP="0031749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utvikle produkter som stimulerer til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miljøsmart adferd</w:t>
            </w:r>
          </w:p>
        </w:tc>
        <w:tc>
          <w:tcPr>
            <w:tcW w:w="4678" w:type="dxa"/>
          </w:tcPr>
          <w:p w14:paraId="7057D547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749E007F" w14:textId="12CE7091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bør også aktivt fremme produkter som stimulerer til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miljøsmart adferd overfor kunder og investorer.</w:t>
            </w:r>
          </w:p>
          <w:p w14:paraId="6C860424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C59CA98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4BBE0A40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Ved førstegangssertifisering: Eksempler på produkter som stimulerer til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miljøsmart adferd, eller en forpliktende plan for innføring av dette.</w:t>
            </w:r>
          </w:p>
          <w:p w14:paraId="3A40BE39" w14:textId="77777777" w:rsidR="005043C8" w:rsidRPr="008E59C6" w:rsidRDefault="005043C8" w:rsidP="00834EE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0D5351C" w14:textId="5C6F70A1" w:rsidR="005043C8" w:rsidRPr="008E59C6" w:rsidRDefault="005043C8" w:rsidP="00834EE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Ved resertifisering: Eksempler på produkter som stimulerer til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miljøsmart adferd.</w:t>
            </w:r>
          </w:p>
        </w:tc>
        <w:tc>
          <w:tcPr>
            <w:tcW w:w="3260" w:type="dxa"/>
          </w:tcPr>
          <w:p w14:paraId="2205C08F" w14:textId="7777777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51B8E073" w14:textId="7777777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Ved førstegangssertifisering: Eksempler på produkter som stimulerer til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miljøsmart adferd, eller en forpliktende plan for innføring av dette.</w:t>
            </w:r>
          </w:p>
          <w:p w14:paraId="3C8785F4" w14:textId="7777777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05E6AB" w14:textId="362AA3E1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Ved resertifisering: Eksempler på produkter som stimulerer til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miljøsmart adferd.</w:t>
            </w:r>
          </w:p>
        </w:tc>
        <w:tc>
          <w:tcPr>
            <w:tcW w:w="2942" w:type="dxa"/>
          </w:tcPr>
          <w:p w14:paraId="30248B93" w14:textId="7777777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043C8" w:rsidRPr="008E59C6" w14:paraId="6B57EA35" w14:textId="050B4BCA" w:rsidTr="00171AC6">
        <w:tc>
          <w:tcPr>
            <w:tcW w:w="379" w:type="dxa"/>
            <w:shd w:val="clear" w:color="auto" w:fill="F2F2F2" w:themeFill="background1" w:themeFillShade="F2"/>
          </w:tcPr>
          <w:p w14:paraId="45D5007C" w14:textId="2EA0086B" w:rsidR="005043C8" w:rsidRPr="008E59C6" w:rsidRDefault="0052501E" w:rsidP="003174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2106</w:t>
            </w:r>
          </w:p>
        </w:tc>
        <w:tc>
          <w:tcPr>
            <w:tcW w:w="2735" w:type="dxa"/>
          </w:tcPr>
          <w:p w14:paraId="323C3273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gjøre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miljøinformasjon tilgjengelig for offentligheten knyttet til:</w:t>
            </w:r>
          </w:p>
          <w:p w14:paraId="7911E483" w14:textId="77777777" w:rsidR="005043C8" w:rsidRPr="008E59C6" w:rsidRDefault="005043C8" w:rsidP="00B03E52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Klimarisiko</w:t>
            </w:r>
          </w:p>
          <w:p w14:paraId="3E7872F2" w14:textId="77777777" w:rsidR="005043C8" w:rsidRPr="008E59C6" w:rsidRDefault="005043C8" w:rsidP="00B03E52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Skadeerstatninger</w:t>
            </w:r>
          </w:p>
          <w:p w14:paraId="2DDE8369" w14:textId="77777777" w:rsidR="005043C8" w:rsidRPr="008E59C6" w:rsidRDefault="005043C8" w:rsidP="00B03E52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Skadeforebygging</w:t>
            </w:r>
          </w:p>
          <w:p w14:paraId="4C641049" w14:textId="1364A0BA" w:rsidR="005043C8" w:rsidRPr="008E59C6" w:rsidRDefault="005043C8" w:rsidP="00B03E52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Investeringer – aksjer, obligasjoner, hedgefond, eiendom m.m.</w:t>
            </w:r>
          </w:p>
          <w:p w14:paraId="2C33B66C" w14:textId="4C9A047F" w:rsidR="005043C8" w:rsidRPr="008E59C6" w:rsidRDefault="005043C8" w:rsidP="00B03E52">
            <w:pPr>
              <w:pStyle w:val="Listeavsnit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Forvaltning av virksomhetens egne midler</w:t>
            </w:r>
          </w:p>
        </w:tc>
        <w:tc>
          <w:tcPr>
            <w:tcW w:w="4678" w:type="dxa"/>
          </w:tcPr>
          <w:p w14:paraId="1045AFA1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03AE4AD7" w14:textId="019A1C8B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Kriteriet er en presisering av felleskriteriene id 5 og id 7.</w:t>
            </w:r>
          </w:p>
          <w:p w14:paraId="5079C68A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AC26AF5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3F8E1624" w14:textId="428ADE9D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Offentlig tilgjengelig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miljøinformasjon. Informasjonen skal kun omhandle virksomhetens hovedaktiviteter.</w:t>
            </w:r>
          </w:p>
          <w:p w14:paraId="48F43473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B8D03A8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Bakgrunn:</w:t>
            </w:r>
          </w:p>
          <w:p w14:paraId="4BD222BD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må være åpen i forhold til sine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miljøpåvirkninger, både direkte og indirekte.</w:t>
            </w:r>
          </w:p>
          <w:p w14:paraId="56EA0894" w14:textId="77777777" w:rsidR="005043C8" w:rsidRPr="008E59C6" w:rsidRDefault="005043C8" w:rsidP="0031749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14:paraId="179CD9E3" w14:textId="7777777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775F91D8" w14:textId="648B02E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Offentlig tilgjengelig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miljøinformasjon. Skal omfatte alle virksomhetens hovedaktiviteter.</w:t>
            </w:r>
          </w:p>
          <w:p w14:paraId="0C5CA2D2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942" w:type="dxa"/>
          </w:tcPr>
          <w:p w14:paraId="1D673F81" w14:textId="77777777" w:rsidR="005043C8" w:rsidRPr="008E59C6" w:rsidRDefault="005043C8" w:rsidP="00EB445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043C8" w:rsidRPr="008E59C6" w14:paraId="090CE1F3" w14:textId="1CFBF768" w:rsidTr="00171AC6">
        <w:tc>
          <w:tcPr>
            <w:tcW w:w="379" w:type="dxa"/>
            <w:shd w:val="clear" w:color="auto" w:fill="F2F2F2" w:themeFill="background1" w:themeFillShade="F2"/>
          </w:tcPr>
          <w:p w14:paraId="26C0E84B" w14:textId="03FF57D7" w:rsidR="005043C8" w:rsidRPr="008E59C6" w:rsidRDefault="0052501E" w:rsidP="003174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2107</w:t>
            </w:r>
          </w:p>
        </w:tc>
        <w:tc>
          <w:tcPr>
            <w:tcW w:w="2735" w:type="dxa"/>
          </w:tcPr>
          <w:p w14:paraId="79810E87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ha rutiner for å vurdere:</w:t>
            </w:r>
          </w:p>
          <w:p w14:paraId="5F240F4C" w14:textId="77777777" w:rsidR="005043C8" w:rsidRPr="008E59C6" w:rsidRDefault="005043C8" w:rsidP="0031749C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hvorvidt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miljømålene er oppnådd  </w:t>
            </w:r>
          </w:p>
          <w:p w14:paraId="69BE85A6" w14:textId="0EEF1C83" w:rsidR="005043C8" w:rsidRPr="008E59C6" w:rsidRDefault="005043C8" w:rsidP="0031749C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om planlagte tiltak er gjennomført og har gitt forventede effekter</w:t>
            </w:r>
          </w:p>
          <w:p w14:paraId="039BBE32" w14:textId="5AE6F7D5" w:rsidR="005043C8" w:rsidRPr="008E59C6" w:rsidRDefault="005043C8" w:rsidP="0031749C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om screening blir gjennomført i henhold til gjeldende retningslinjer</w:t>
            </w:r>
          </w:p>
          <w:p w14:paraId="6CB68A74" w14:textId="77777777" w:rsidR="005043C8" w:rsidRPr="008E59C6" w:rsidRDefault="005043C8" w:rsidP="0031749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78" w:type="dxa"/>
          </w:tcPr>
          <w:p w14:paraId="75BEDE15" w14:textId="7FC1933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5D3EBDDD" w14:textId="40399333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Gjennomførte tiltak i forbindelse med screening av sektorer og aktiviteter bør inngå i virksomhetens vurdering.</w:t>
            </w:r>
          </w:p>
          <w:p w14:paraId="4B06B654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B8D95B2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3DF84EE7" w14:textId="77777777" w:rsidR="005043C8" w:rsidRPr="008E59C6" w:rsidRDefault="005043C8" w:rsidP="000C31D3">
            <w:p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>Ved førstegangssertifisering:</w:t>
            </w:r>
          </w:p>
          <w:p w14:paraId="79F7DA1E" w14:textId="77777777" w:rsidR="005043C8" w:rsidRPr="008E59C6" w:rsidRDefault="005043C8" w:rsidP="000C31D3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>Etablerte, skriftlige rutiner for ledelsens gjennomgang av punkter nevnt i kriterieteksten.</w:t>
            </w:r>
          </w:p>
          <w:p w14:paraId="3477A7D0" w14:textId="0EEAA23B" w:rsidR="005043C8" w:rsidRPr="008E59C6" w:rsidRDefault="005043C8" w:rsidP="000C31D3">
            <w:p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 xml:space="preserve">Ved resertifisering (og årlig møte med hovedsertifisør, hvis aktuelt): </w:t>
            </w:r>
          </w:p>
          <w:p w14:paraId="6D6D943A" w14:textId="77777777" w:rsidR="005043C8" w:rsidRPr="008E59C6" w:rsidRDefault="005043C8" w:rsidP="000C31D3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>Protokoll fra gjennomførte møter. Skal inneholde konkret informasjon om status på minimum punkter nevnt i kriterieteksten.</w:t>
            </w:r>
            <w:r w:rsidRPr="008E59C6">
              <w:rPr>
                <w:rFonts w:asciiTheme="majorHAnsi" w:hAnsiTheme="majorHAnsi" w:cstheme="majorHAnsi"/>
              </w:rPr>
              <w:br/>
              <w:t xml:space="preserve">Dette trenger ikke være en egen, separat protokoll så lenge nevnte punkter tydelig er regelmessig gjennomgått og dokumentert. </w:t>
            </w:r>
          </w:p>
          <w:p w14:paraId="0B8C345E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DEC0A9B" w14:textId="1041EFF1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Kan dokumenteres gjennom, eksempelvis:</w:t>
            </w:r>
          </w:p>
          <w:p w14:paraId="135FCF40" w14:textId="2049AB12" w:rsidR="005043C8" w:rsidRPr="008E59C6" w:rsidRDefault="005043C8" w:rsidP="000C31D3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Protokoll fra ledelsens gjennomgang.</w:t>
            </w:r>
          </w:p>
          <w:p w14:paraId="27F8EFD3" w14:textId="26026C0B" w:rsidR="005043C8" w:rsidRPr="008E59C6" w:rsidRDefault="005043C8" w:rsidP="000C31D3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Oversikt over antall leverandører eller kunder som er ekskludert pga. manglende miljøfokus</w:t>
            </w:r>
          </w:p>
          <w:p w14:paraId="1415420E" w14:textId="2DB16F0F" w:rsidR="005043C8" w:rsidRPr="008E59C6" w:rsidRDefault="005043C8" w:rsidP="000C31D3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Årsrapport / samfunnsansvarsrapport / bærekraftsrapport.</w:t>
            </w:r>
          </w:p>
          <w:p w14:paraId="65C5F699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1EA6AB8" w14:textId="77777777" w:rsidR="005043C8" w:rsidRPr="008E59C6" w:rsidRDefault="005043C8" w:rsidP="0031749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14:paraId="6C66C0A6" w14:textId="77777777" w:rsidR="005043C8" w:rsidRPr="008E59C6" w:rsidRDefault="005043C8" w:rsidP="00A567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3CF98C94" w14:textId="77777777" w:rsidR="005043C8" w:rsidRPr="008E59C6" w:rsidRDefault="005043C8" w:rsidP="00A5673E">
            <w:p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>Ved førstegangssertifisering:</w:t>
            </w:r>
          </w:p>
          <w:p w14:paraId="4C92CF60" w14:textId="77777777" w:rsidR="005043C8" w:rsidRPr="008E59C6" w:rsidRDefault="005043C8" w:rsidP="00A5673E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>Etablerte, skriftlige rutiner for ledelsens gjennomgang av punkter nevnt i kriterieteksten.</w:t>
            </w:r>
          </w:p>
          <w:p w14:paraId="372A65E6" w14:textId="77777777" w:rsidR="005043C8" w:rsidRPr="008E59C6" w:rsidRDefault="005043C8" w:rsidP="00A5673E">
            <w:p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 xml:space="preserve">Ved resertifisering (og årlig møte med hovedsertifisør, hvis aktuelt): </w:t>
            </w:r>
          </w:p>
          <w:p w14:paraId="70940217" w14:textId="77777777" w:rsidR="005043C8" w:rsidRPr="008E59C6" w:rsidRDefault="005043C8" w:rsidP="00A5673E">
            <w:pPr>
              <w:pStyle w:val="Listeavsnitt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E59C6">
              <w:rPr>
                <w:rFonts w:asciiTheme="majorHAnsi" w:hAnsiTheme="majorHAnsi" w:cstheme="majorHAnsi"/>
              </w:rPr>
              <w:t>Protokoll fra gjennomførte møter. Skal inneholde konkret informasjon om status på minimum punkter nevnt i kriterieteksten.</w:t>
            </w:r>
            <w:r w:rsidRPr="008E59C6">
              <w:rPr>
                <w:rFonts w:asciiTheme="majorHAnsi" w:hAnsiTheme="majorHAnsi" w:cstheme="majorHAnsi"/>
              </w:rPr>
              <w:br/>
              <w:t xml:space="preserve">Dette trenger ikke være en egen, separat protokoll så lenge nevnte punkter tydelig er regelmessig gjennomgått og dokumentert. </w:t>
            </w:r>
          </w:p>
          <w:p w14:paraId="79212EE1" w14:textId="77777777" w:rsidR="005043C8" w:rsidRPr="008E59C6" w:rsidRDefault="005043C8" w:rsidP="00A567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91057C4" w14:textId="77777777" w:rsidR="005043C8" w:rsidRPr="008E59C6" w:rsidRDefault="005043C8" w:rsidP="00A567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Kan dokumenteres gjennom, eksempelvis:</w:t>
            </w:r>
          </w:p>
          <w:p w14:paraId="5303AE94" w14:textId="77777777" w:rsidR="005043C8" w:rsidRPr="008E59C6" w:rsidRDefault="005043C8" w:rsidP="00A5673E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Protokoll fra ledelsens gjennomgang.</w:t>
            </w:r>
          </w:p>
          <w:p w14:paraId="4F4D3C55" w14:textId="77777777" w:rsidR="005043C8" w:rsidRPr="008E59C6" w:rsidRDefault="005043C8" w:rsidP="00A5673E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Oversikt over antall leverandører eller kunder som er ekskludert pga. manglende miljøfokus</w:t>
            </w:r>
          </w:p>
          <w:p w14:paraId="6110572D" w14:textId="77777777" w:rsidR="005043C8" w:rsidRPr="008E59C6" w:rsidRDefault="005043C8" w:rsidP="00A5673E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Årsrapport / samfunnsansvarsrapport / bærekraftsrapport.</w:t>
            </w:r>
          </w:p>
          <w:p w14:paraId="7F9C59FC" w14:textId="77777777" w:rsidR="005043C8" w:rsidRPr="008E59C6" w:rsidRDefault="005043C8" w:rsidP="003174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942" w:type="dxa"/>
          </w:tcPr>
          <w:p w14:paraId="094F0576" w14:textId="77777777" w:rsidR="005043C8" w:rsidRPr="008E59C6" w:rsidRDefault="005043C8" w:rsidP="00A567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043C8" w:rsidRPr="008E59C6" w14:paraId="06A45841" w14:textId="37912794" w:rsidTr="00171AC6">
        <w:tc>
          <w:tcPr>
            <w:tcW w:w="379" w:type="dxa"/>
            <w:shd w:val="clear" w:color="auto" w:fill="F2F2F2" w:themeFill="background1" w:themeFillShade="F2"/>
          </w:tcPr>
          <w:p w14:paraId="22547461" w14:textId="4646AA4D" w:rsidR="005043C8" w:rsidRPr="008E59C6" w:rsidRDefault="0052501E" w:rsidP="008B286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2108</w:t>
            </w:r>
          </w:p>
        </w:tc>
        <w:tc>
          <w:tcPr>
            <w:tcW w:w="2735" w:type="dxa"/>
          </w:tcPr>
          <w:p w14:paraId="59EFD1B5" w14:textId="77777777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rapportere på de fastsatte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miljøindikatorene knyttet til:</w:t>
            </w:r>
          </w:p>
          <w:p w14:paraId="558973D7" w14:textId="77777777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Klimarisiko</w:t>
            </w:r>
          </w:p>
          <w:p w14:paraId="152DD4D4" w14:textId="77777777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Skadeerstatninger</w:t>
            </w:r>
          </w:p>
          <w:p w14:paraId="1A4A74B4" w14:textId="77777777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Skadeforebygging</w:t>
            </w:r>
          </w:p>
          <w:p w14:paraId="356BCCE5" w14:textId="2E47849E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Investeringer – aksjer, obligasjoner, hedgefond, eiendom m.m.</w:t>
            </w:r>
          </w:p>
          <w:p w14:paraId="201E5D4B" w14:textId="3AECC4D8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Forvaltning av virksomhetens egne midler</w:t>
            </w:r>
          </w:p>
        </w:tc>
        <w:tc>
          <w:tcPr>
            <w:tcW w:w="4678" w:type="dxa"/>
          </w:tcPr>
          <w:p w14:paraId="7D83138D" w14:textId="12454DD0" w:rsidR="005043C8" w:rsidRPr="008E59C6" w:rsidRDefault="005043C8" w:rsidP="008B286C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7321E21C" w14:textId="78D0CE31" w:rsidR="005043C8" w:rsidRPr="008E59C6" w:rsidRDefault="005043C8" w:rsidP="008B286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Kriteriet er en presisering av felleskriterium id 7.</w:t>
            </w:r>
          </w:p>
          <w:p w14:paraId="75EC4D0C" w14:textId="77777777" w:rsidR="005043C8" w:rsidRPr="008E59C6" w:rsidRDefault="005043C8" w:rsidP="008B286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avgjør selv hvor de rapporterer på sine fastsatte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miljøindikatorer, men for å unngå dobbeltrapportering bør virksomheter som har egen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miljørapportering samordne denne med miljøfyrtårns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miljørapport. En slik samordning avtales eventuelt med Stiftelsen Miljøfyrtårn. Dette gjelder primært for de virksomheter som benytter seg av Hovedkontormodellen.</w:t>
            </w:r>
          </w:p>
          <w:p w14:paraId="667883BB" w14:textId="77777777" w:rsidR="005043C8" w:rsidRPr="008E59C6" w:rsidRDefault="005043C8" w:rsidP="008B28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D1C7002" w14:textId="77777777" w:rsidR="005043C8" w:rsidRPr="008E59C6" w:rsidRDefault="005043C8" w:rsidP="00552687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0701D153" w14:textId="1F945235" w:rsidR="005043C8" w:rsidRPr="008E59C6" w:rsidRDefault="005043C8" w:rsidP="00552687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Rapport på virksomhetens vesentlige klima- og miljøindikatorer.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  <w:t>og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6BC81366" w14:textId="07C6E262" w:rsidR="005043C8" w:rsidRPr="008E59C6" w:rsidRDefault="005043C8" w:rsidP="00552687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Dokumentasjon på at underlaget for rapporten er pålitelig og korrekt.</w:t>
            </w:r>
          </w:p>
          <w:p w14:paraId="73E77774" w14:textId="11DEA3A4" w:rsidR="005043C8" w:rsidRPr="008E59C6" w:rsidRDefault="005043C8" w:rsidP="0055268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5387FDB" w14:textId="24F6CC74" w:rsidR="005043C8" w:rsidRPr="008E59C6" w:rsidRDefault="005043C8" w:rsidP="00552687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Annet:</w:t>
            </w:r>
          </w:p>
          <w:p w14:paraId="4CD2E0A0" w14:textId="77777777" w:rsidR="005043C8" w:rsidRPr="008E59C6" w:rsidRDefault="005043C8" w:rsidP="0055268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Eksempler på dokumentasjon/rapport kan være:</w:t>
            </w:r>
          </w:p>
          <w:p w14:paraId="5100262D" w14:textId="2A2AEF3F" w:rsidR="005043C8" w:rsidRPr="008E59C6" w:rsidRDefault="005043C8" w:rsidP="00552687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Årlig Klima- og miljørapport (Miljøfyrtårn).</w:t>
            </w:r>
          </w:p>
          <w:p w14:paraId="0DC57434" w14:textId="4C28FB42" w:rsidR="005043C8" w:rsidRPr="008E59C6" w:rsidRDefault="005043C8" w:rsidP="00552687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Miljøregnskap.</w:t>
            </w:r>
          </w:p>
          <w:p w14:paraId="6B0798EC" w14:textId="77777777" w:rsidR="005043C8" w:rsidRPr="008E59C6" w:rsidRDefault="005043C8" w:rsidP="00552687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Årsrapport/samfunnsansvarsrapport/bærekraftsrapport.</w:t>
            </w:r>
          </w:p>
          <w:p w14:paraId="47EDBE24" w14:textId="3127FF43" w:rsidR="005043C8" w:rsidRPr="008E59C6" w:rsidRDefault="005043C8" w:rsidP="008B28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14:paraId="61383612" w14:textId="77777777" w:rsidR="005043C8" w:rsidRPr="008E59C6" w:rsidRDefault="005043C8" w:rsidP="00552687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447F3C10" w14:textId="77777777" w:rsidR="005043C8" w:rsidRPr="008E59C6" w:rsidRDefault="005043C8" w:rsidP="00552687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Rapport på virksomhetens vesentlige klima- og miljøindikatorer.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  <w:t>og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602FFE63" w14:textId="77777777" w:rsidR="005043C8" w:rsidRPr="008E59C6" w:rsidRDefault="005043C8" w:rsidP="00552687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Dokumentasjon på at underlaget for rapporten er pålitelig og korrekt.</w:t>
            </w:r>
          </w:p>
          <w:p w14:paraId="08C494F3" w14:textId="77777777" w:rsidR="005043C8" w:rsidRPr="008E59C6" w:rsidRDefault="005043C8" w:rsidP="008B286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942" w:type="dxa"/>
          </w:tcPr>
          <w:p w14:paraId="56A83CF2" w14:textId="77777777" w:rsidR="005043C8" w:rsidRPr="008E59C6" w:rsidRDefault="005043C8" w:rsidP="00552687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5043C8" w:rsidRPr="008E59C6" w14:paraId="1276ADC3" w14:textId="0F36E423" w:rsidTr="00171AC6">
        <w:tc>
          <w:tcPr>
            <w:tcW w:w="379" w:type="dxa"/>
            <w:shd w:val="clear" w:color="auto" w:fill="F2F2F2" w:themeFill="background1" w:themeFillShade="F2"/>
          </w:tcPr>
          <w:p w14:paraId="12B25675" w14:textId="4021F4F6" w:rsidR="005043C8" w:rsidRPr="008E59C6" w:rsidRDefault="0052501E" w:rsidP="008B286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2109</w:t>
            </w:r>
          </w:p>
        </w:tc>
        <w:tc>
          <w:tcPr>
            <w:tcW w:w="2735" w:type="dxa"/>
          </w:tcPr>
          <w:p w14:paraId="19EB7A38" w14:textId="6EA9152B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Virksomheten skal årlig evaluere sitt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miljøarbeid knyttet til:</w:t>
            </w:r>
          </w:p>
          <w:p w14:paraId="3B962C1F" w14:textId="77777777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Klimarisiko</w:t>
            </w:r>
          </w:p>
          <w:p w14:paraId="0B2768F9" w14:textId="77777777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Skadeerstatninger</w:t>
            </w:r>
          </w:p>
          <w:p w14:paraId="01F2C56B" w14:textId="77777777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Skadeforebygging</w:t>
            </w:r>
          </w:p>
          <w:p w14:paraId="598C4CBF" w14:textId="07677903" w:rsidR="005043C8" w:rsidRPr="008E59C6" w:rsidRDefault="005043C8" w:rsidP="003D3858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Investeringer – aksjer, obligasjoner, hedgefond, eiendom m.m.</w:t>
            </w:r>
          </w:p>
          <w:p w14:paraId="12BACCF2" w14:textId="36F4A1A1" w:rsidR="005043C8" w:rsidRPr="008E59C6" w:rsidRDefault="005043C8" w:rsidP="008B286C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Forvaltning av virksomhetens egne midler</w:t>
            </w:r>
          </w:p>
        </w:tc>
        <w:tc>
          <w:tcPr>
            <w:tcW w:w="4678" w:type="dxa"/>
          </w:tcPr>
          <w:p w14:paraId="27C451C3" w14:textId="77777777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Presisering:</w:t>
            </w:r>
          </w:p>
          <w:p w14:paraId="0ADFDD57" w14:textId="32FCC149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Evalueringen skal kun ta for seg virksomhetens hovedaktiviteter. Evalueringen kan omfatte:</w:t>
            </w:r>
          </w:p>
          <w:p w14:paraId="493B0F39" w14:textId="5B3BF5BB" w:rsidR="005043C8" w:rsidRPr="008E59C6" w:rsidRDefault="005043C8" w:rsidP="00164990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 revidere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miljømål og tiltak.</w:t>
            </w:r>
          </w:p>
          <w:p w14:paraId="79C3D585" w14:textId="1D17B121" w:rsidR="005043C8" w:rsidRPr="008E59C6" w:rsidRDefault="005043C8" w:rsidP="00164990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å sørge for at endringer blir kommunisert internt og eksternt.</w:t>
            </w:r>
          </w:p>
          <w:p w14:paraId="68E34B05" w14:textId="360EC2FA" w:rsidR="005043C8" w:rsidRPr="008E59C6" w:rsidRDefault="005043C8" w:rsidP="00164990">
            <w:pPr>
              <w:pStyle w:val="Listeavsnitt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at besluttede endringer blir gjennomført i virksomheten.</w:t>
            </w:r>
          </w:p>
          <w:p w14:paraId="72C1FAD2" w14:textId="77777777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C03BBC" w14:textId="77777777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67C04F12" w14:textId="5D29F57E" w:rsidR="005043C8" w:rsidRPr="008E59C6" w:rsidRDefault="005043C8" w:rsidP="003D385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Skriftlig evaluering av virksomhetens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miljøarbeid. Som selvstendig rapport eller som en del av annen relevant rapport.</w:t>
            </w:r>
          </w:p>
          <w:p w14:paraId="23551796" w14:textId="31AD4587" w:rsidR="005043C8" w:rsidRPr="008E59C6" w:rsidRDefault="005043C8" w:rsidP="008B286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260" w:type="dxa"/>
          </w:tcPr>
          <w:p w14:paraId="0318462A" w14:textId="77777777" w:rsidR="005043C8" w:rsidRPr="008E59C6" w:rsidRDefault="005043C8" w:rsidP="00C77BD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Dokumentasjon:</w:t>
            </w:r>
          </w:p>
          <w:p w14:paraId="5548647E" w14:textId="77777777" w:rsidR="005043C8" w:rsidRPr="008E59C6" w:rsidRDefault="005043C8" w:rsidP="00C77BD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8E59C6">
              <w:rPr>
                <w:rFonts w:asciiTheme="majorHAnsi" w:hAnsiTheme="majorHAnsi" w:cstheme="majorHAnsi"/>
                <w:color w:val="000000" w:themeColor="text1"/>
              </w:rPr>
              <w:t>Skriftlig evaluering av virksomhetens klima</w:t>
            </w:r>
            <w:r w:rsidRPr="008E59C6">
              <w:rPr>
                <w:rFonts w:asciiTheme="majorHAnsi" w:hAnsiTheme="majorHAnsi" w:cstheme="majorHAnsi"/>
                <w:color w:val="000000" w:themeColor="text1"/>
              </w:rPr>
              <w:noBreakHyphen/>
              <w:t xml:space="preserve"> og miljøarbeid. Som selvstendig rapport eller som en del av annen relevant rapport.</w:t>
            </w:r>
          </w:p>
          <w:p w14:paraId="38330088" w14:textId="77777777" w:rsidR="005043C8" w:rsidRPr="008E59C6" w:rsidRDefault="005043C8" w:rsidP="008B28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942" w:type="dxa"/>
          </w:tcPr>
          <w:p w14:paraId="47DACC7C" w14:textId="77777777" w:rsidR="005043C8" w:rsidRPr="008E59C6" w:rsidRDefault="005043C8" w:rsidP="00C77BD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line="199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</w:tbl>
    <w:p w14:paraId="69F75284" w14:textId="222279B3" w:rsidR="00033DD9" w:rsidRPr="008E59C6" w:rsidRDefault="00033DD9" w:rsidP="003A1DDA">
      <w:pPr>
        <w:spacing w:after="0" w:line="240" w:lineRule="auto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77BCF214" w14:textId="3CC9F1A7" w:rsidR="008A77C8" w:rsidRPr="008E59C6" w:rsidRDefault="00164990" w:rsidP="003A1DDA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59C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JHB </w:t>
      </w:r>
      <w:r w:rsidR="005043C8" w:rsidRPr="008E59C6">
        <w:rPr>
          <w:rFonts w:asciiTheme="majorHAnsi" w:hAnsiTheme="majorHAnsi" w:cstheme="majorHAnsi"/>
          <w:color w:val="000000" w:themeColor="text1"/>
          <w:sz w:val="20"/>
          <w:szCs w:val="20"/>
        </w:rPr>
        <w:t>02.03</w:t>
      </w:r>
      <w:r w:rsidRPr="008E59C6">
        <w:rPr>
          <w:rFonts w:asciiTheme="majorHAnsi" w:hAnsiTheme="majorHAnsi" w:cstheme="majorHAnsi"/>
          <w:color w:val="000000" w:themeColor="text1"/>
          <w:sz w:val="20"/>
          <w:szCs w:val="20"/>
        </w:rPr>
        <w:t>.2020</w:t>
      </w:r>
    </w:p>
    <w:sectPr w:rsidR="008A77C8" w:rsidRPr="008E59C6" w:rsidSect="007A259B">
      <w:footerReference w:type="default" r:id="rId13"/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E8826" w14:textId="77777777" w:rsidR="00E16455" w:rsidRDefault="00E16455" w:rsidP="008B286C">
      <w:pPr>
        <w:spacing w:after="0" w:line="240" w:lineRule="auto"/>
      </w:pPr>
      <w:r>
        <w:separator/>
      </w:r>
    </w:p>
  </w:endnote>
  <w:endnote w:type="continuationSeparator" w:id="0">
    <w:p w14:paraId="710C49B4" w14:textId="77777777" w:rsidR="00E16455" w:rsidRDefault="00E16455" w:rsidP="008B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38DAC" w14:textId="49774E58" w:rsidR="008B286C" w:rsidRDefault="008B286C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0563B5" wp14:editId="58A1B283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0bf148a0b39603d9a42f021e" descr="{&quot;HashCode&quot;:166671985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075B18" w14:textId="23114568" w:rsidR="008B286C" w:rsidRPr="008B286C" w:rsidRDefault="008B286C" w:rsidP="008B286C">
                          <w:pPr>
                            <w:spacing w:after="0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563B5" id="_x0000_t202" coordsize="21600,21600" o:spt="202" path="m,l,21600r21600,l21600,xe">
              <v:stroke joinstyle="miter"/>
              <v:path gradientshapeok="t" o:connecttype="rect"/>
            </v:shapetype>
            <v:shape id="MSIPCM0bf148a0b39603d9a42f021e" o:spid="_x0000_s1026" type="#_x0000_t202" alt="{&quot;HashCode&quot;:1666719851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" o:allowincell="f" filled="f" stroked="f" strokeweight=".5pt">
              <v:textbox inset="20pt,0,,0">
                <w:txbxContent>
                  <w:p w14:paraId="43075B18" w14:textId="23114568" w:rsidR="008B286C" w:rsidRPr="008B286C" w:rsidRDefault="008B286C" w:rsidP="008B286C">
                    <w:pPr>
                      <w:spacing w:after="0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0D0A2" w14:textId="77777777" w:rsidR="00E16455" w:rsidRDefault="00E16455" w:rsidP="008B286C">
      <w:pPr>
        <w:spacing w:after="0" w:line="240" w:lineRule="auto"/>
      </w:pPr>
      <w:r>
        <w:separator/>
      </w:r>
    </w:p>
  </w:footnote>
  <w:footnote w:type="continuationSeparator" w:id="0">
    <w:p w14:paraId="2CE1FE76" w14:textId="77777777" w:rsidR="00E16455" w:rsidRDefault="00E16455" w:rsidP="008B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6B9"/>
    <w:multiLevelType w:val="hybridMultilevel"/>
    <w:tmpl w:val="E5F223A4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340"/>
    <w:multiLevelType w:val="multilevel"/>
    <w:tmpl w:val="75BA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E7AEE"/>
    <w:multiLevelType w:val="hybridMultilevel"/>
    <w:tmpl w:val="9B5249CC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6BF6"/>
    <w:multiLevelType w:val="hybridMultilevel"/>
    <w:tmpl w:val="7CA6670A"/>
    <w:lvl w:ilvl="0" w:tplc="6E82CB2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7D2B"/>
    <w:multiLevelType w:val="hybridMultilevel"/>
    <w:tmpl w:val="6E6A584C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A7046"/>
    <w:multiLevelType w:val="hybridMultilevel"/>
    <w:tmpl w:val="0C882EA2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021D"/>
    <w:multiLevelType w:val="hybridMultilevel"/>
    <w:tmpl w:val="72AA6EAA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04AE4"/>
    <w:multiLevelType w:val="hybridMultilevel"/>
    <w:tmpl w:val="80ACE812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25928"/>
    <w:multiLevelType w:val="hybridMultilevel"/>
    <w:tmpl w:val="17F0CB72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381"/>
    <w:multiLevelType w:val="hybridMultilevel"/>
    <w:tmpl w:val="F51483C4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358A9"/>
    <w:multiLevelType w:val="hybridMultilevel"/>
    <w:tmpl w:val="328C9F10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E68B0"/>
    <w:multiLevelType w:val="hybridMultilevel"/>
    <w:tmpl w:val="D79E715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5662F6"/>
    <w:multiLevelType w:val="multilevel"/>
    <w:tmpl w:val="963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F191B"/>
    <w:multiLevelType w:val="hybridMultilevel"/>
    <w:tmpl w:val="A1A26582"/>
    <w:lvl w:ilvl="0" w:tplc="A0F2DF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D9"/>
    <w:rsid w:val="00033DD9"/>
    <w:rsid w:val="00051585"/>
    <w:rsid w:val="000A4C93"/>
    <w:rsid w:val="000C31D3"/>
    <w:rsid w:val="00101272"/>
    <w:rsid w:val="00115905"/>
    <w:rsid w:val="00164990"/>
    <w:rsid w:val="00171AC6"/>
    <w:rsid w:val="001D7AD5"/>
    <w:rsid w:val="00225EBF"/>
    <w:rsid w:val="00271929"/>
    <w:rsid w:val="002A33AA"/>
    <w:rsid w:val="002E6E2C"/>
    <w:rsid w:val="0031749C"/>
    <w:rsid w:val="00331E37"/>
    <w:rsid w:val="0036464C"/>
    <w:rsid w:val="003A1DDA"/>
    <w:rsid w:val="003D3858"/>
    <w:rsid w:val="003D6701"/>
    <w:rsid w:val="00400351"/>
    <w:rsid w:val="004125BA"/>
    <w:rsid w:val="00420823"/>
    <w:rsid w:val="00484D64"/>
    <w:rsid w:val="004962D5"/>
    <w:rsid w:val="004C6BA0"/>
    <w:rsid w:val="004D3A4F"/>
    <w:rsid w:val="005043C8"/>
    <w:rsid w:val="005123B7"/>
    <w:rsid w:val="0052501E"/>
    <w:rsid w:val="00531F36"/>
    <w:rsid w:val="0054039B"/>
    <w:rsid w:val="00552687"/>
    <w:rsid w:val="00554A92"/>
    <w:rsid w:val="0056169B"/>
    <w:rsid w:val="005A6DC3"/>
    <w:rsid w:val="005E48B5"/>
    <w:rsid w:val="00616558"/>
    <w:rsid w:val="0067044C"/>
    <w:rsid w:val="006717EC"/>
    <w:rsid w:val="00717B58"/>
    <w:rsid w:val="007202E5"/>
    <w:rsid w:val="00747D48"/>
    <w:rsid w:val="00780F32"/>
    <w:rsid w:val="007A259B"/>
    <w:rsid w:val="007D253F"/>
    <w:rsid w:val="007D2F8B"/>
    <w:rsid w:val="007F338B"/>
    <w:rsid w:val="00834EE3"/>
    <w:rsid w:val="008357F6"/>
    <w:rsid w:val="00886EA0"/>
    <w:rsid w:val="008927CC"/>
    <w:rsid w:val="008A44D8"/>
    <w:rsid w:val="008A77C8"/>
    <w:rsid w:val="008B286C"/>
    <w:rsid w:val="008E59C6"/>
    <w:rsid w:val="008E7CEE"/>
    <w:rsid w:val="008F1A0D"/>
    <w:rsid w:val="00936595"/>
    <w:rsid w:val="00957EDB"/>
    <w:rsid w:val="00976714"/>
    <w:rsid w:val="009F7CF8"/>
    <w:rsid w:val="00A543B2"/>
    <w:rsid w:val="00A5673E"/>
    <w:rsid w:val="00A65224"/>
    <w:rsid w:val="00A86D4E"/>
    <w:rsid w:val="00AB3B3C"/>
    <w:rsid w:val="00B03E52"/>
    <w:rsid w:val="00B57303"/>
    <w:rsid w:val="00B719E8"/>
    <w:rsid w:val="00B87592"/>
    <w:rsid w:val="00B90E5E"/>
    <w:rsid w:val="00BE340E"/>
    <w:rsid w:val="00C2240C"/>
    <w:rsid w:val="00C77BD7"/>
    <w:rsid w:val="00CA371E"/>
    <w:rsid w:val="00CC5E58"/>
    <w:rsid w:val="00CE562F"/>
    <w:rsid w:val="00CF3096"/>
    <w:rsid w:val="00D04A92"/>
    <w:rsid w:val="00D36D23"/>
    <w:rsid w:val="00D40C44"/>
    <w:rsid w:val="00D414D7"/>
    <w:rsid w:val="00DE0F7A"/>
    <w:rsid w:val="00DE6C98"/>
    <w:rsid w:val="00DF07F9"/>
    <w:rsid w:val="00E16455"/>
    <w:rsid w:val="00E37E01"/>
    <w:rsid w:val="00E65AD0"/>
    <w:rsid w:val="00EA0AD1"/>
    <w:rsid w:val="00EA2067"/>
    <w:rsid w:val="00EB4455"/>
    <w:rsid w:val="00F30B38"/>
    <w:rsid w:val="00F81B9D"/>
    <w:rsid w:val="00F93969"/>
    <w:rsid w:val="00FB0319"/>
    <w:rsid w:val="00FC05DA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FBAEA"/>
  <w15:chartTrackingRefBased/>
  <w15:docId w15:val="{D948FD2F-460A-461A-AC86-C634703F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59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33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670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B2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286C"/>
  </w:style>
  <w:style w:type="paragraph" w:styleId="Bunntekst">
    <w:name w:val="footer"/>
    <w:basedOn w:val="Normal"/>
    <w:link w:val="BunntekstTegn"/>
    <w:uiPriority w:val="99"/>
    <w:unhideWhenUsed/>
    <w:rsid w:val="008B2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286C"/>
  </w:style>
  <w:style w:type="character" w:styleId="Hyperkobling">
    <w:name w:val="Hyperlink"/>
    <w:basedOn w:val="Standardskriftforavsnitt"/>
    <w:uiPriority w:val="99"/>
    <w:semiHidden/>
    <w:unhideWhenUsed/>
    <w:rsid w:val="00957E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5268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01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8E5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59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iencebasedtarget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nansnorge.no/siteassets/tema/barekraft/veikart-for-gronn-konkurransekraft-i-finansnaringen/veikart-finansnaringen-web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5FE7190E2FC479086FDCD0DCB99CB" ma:contentTypeVersion="11" ma:contentTypeDescription="Opprett et nytt dokument." ma:contentTypeScope="" ma:versionID="928b7ad5847b67b12ab01a8d2f9a676e">
  <xsd:schema xmlns:xsd="http://www.w3.org/2001/XMLSchema" xmlns:xs="http://www.w3.org/2001/XMLSchema" xmlns:p="http://schemas.microsoft.com/office/2006/metadata/properties" xmlns:ns3="6b32358e-db23-47c2-b603-46b705af8e42" xmlns:ns4="47aeebf7-6a1a-402a-a2e6-4bc2aecc5637" targetNamespace="http://schemas.microsoft.com/office/2006/metadata/properties" ma:root="true" ma:fieldsID="0b08a3dac71588eb67322686b9c7de2b" ns3:_="" ns4:_="">
    <xsd:import namespace="6b32358e-db23-47c2-b603-46b705af8e42"/>
    <xsd:import namespace="47aeebf7-6a1a-402a-a2e6-4bc2aecc56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2358e-db23-47c2-b603-46b705af8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ebf7-6a1a-402a-a2e6-4bc2aecc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C902F-9C8E-4007-8617-8407D71EA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2358e-db23-47c2-b603-46b705af8e42"/>
    <ds:schemaRef ds:uri="47aeebf7-6a1a-402a-a2e6-4bc2aecc5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4240A-32E2-49C7-B3D0-6D02C37BB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655CB-370B-48B1-836A-6C34647924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1568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Hvilen</dc:creator>
  <cp:keywords/>
  <dc:description/>
  <cp:lastModifiedBy>Helene Vinknes</cp:lastModifiedBy>
  <cp:revision>8</cp:revision>
  <dcterms:created xsi:type="dcterms:W3CDTF">2020-03-02T07:53:00Z</dcterms:created>
  <dcterms:modified xsi:type="dcterms:W3CDTF">2020-03-05T08:15:00Z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0x010100BF35FE7190E2FC479086FDCD0DCB99CB</vt:lpwstr>
  </property>
  <property fmtid="{D5CDD505-2E9C-101B-9397-08002B2CF9AE}" pid="3" name="ContentRemapped">
    <vt:lpwstr>true</vt:lpwstr>
  </property>
  <property fmtid="{D5CDD505-2E9C-101B-9397-08002B2CF9AE}" pid="4" name="MSIP_Label_c18b5814-579b-4302-9d38-beb89089d178_Enabled">
    <vt:lpwstr>true</vt:lpwstr>
  </property>
  <property fmtid="{D5CDD505-2E9C-101B-9397-08002B2CF9AE}" pid="5" name="MSIP_Label_c18b5814-579b-4302-9d38-beb89089d178_SetDate">
    <vt:lpwstr>2019-11-06T14:21:58Z</vt:lpwstr>
  </property>
  <property fmtid="{D5CDD505-2E9C-101B-9397-08002B2CF9AE}" pid="6" name="MSIP_Label_c18b5814-579b-4302-9d38-beb89089d178_Method">
    <vt:lpwstr>Standard</vt:lpwstr>
  </property>
  <property fmtid="{D5CDD505-2E9C-101B-9397-08002B2CF9AE}" pid="7" name="MSIP_Label_c18b5814-579b-4302-9d38-beb89089d178_Name">
    <vt:lpwstr>c18b5814-579b-4302-9d38-beb89089d178</vt:lpwstr>
  </property>
  <property fmtid="{D5CDD505-2E9C-101B-9397-08002B2CF9AE}" pid="8" name="MSIP_Label_c18b5814-579b-4302-9d38-beb89089d178_SiteId">
    <vt:lpwstr>80184e22-072c-440e-a8a9-22f52b82646d</vt:lpwstr>
  </property>
  <property fmtid="{D5CDD505-2E9C-101B-9397-08002B2CF9AE}" pid="9" name="MSIP_Label_c18b5814-579b-4302-9d38-beb89089d178_ActionId">
    <vt:lpwstr>6dd0bf63-c8bc-4f9c-ae48-00006deaaa5a</vt:lpwstr>
  </property>
  <property fmtid="{D5CDD505-2E9C-101B-9397-08002B2CF9AE}" pid="10" name="MSIP_Label_c18b5814-579b-4302-9d38-beb89089d178_ContentBits">
    <vt:lpwstr>2</vt:lpwstr>
  </property>
</Properties>
</file>