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D48B7" w14:textId="77777777" w:rsidR="00F82884" w:rsidRPr="00FF62A1" w:rsidRDefault="00F82884" w:rsidP="00F82884">
      <w:pPr>
        <w:rPr>
          <w:rFonts w:asciiTheme="majorHAnsi" w:hAnsiTheme="majorHAnsi" w:cstheme="majorHAnsi"/>
          <w:b/>
          <w:sz w:val="28"/>
        </w:rPr>
      </w:pPr>
      <w:r w:rsidRPr="00FF62A1">
        <w:rPr>
          <w:rFonts w:asciiTheme="majorHAnsi" w:hAnsiTheme="majorHAnsi" w:cstheme="majorHAnsi"/>
          <w:b/>
          <w:sz w:val="28"/>
        </w:rPr>
        <w:t>Målgruppe:</w:t>
      </w:r>
      <w:bookmarkStart w:id="0" w:name="_GoBack"/>
      <w:bookmarkEnd w:id="0"/>
    </w:p>
    <w:p w14:paraId="50242FCE" w14:textId="77777777" w:rsidR="009D7F0C" w:rsidRDefault="00F82884" w:rsidP="009D7F0C">
      <w:pPr>
        <w:pStyle w:val="Listeavsnitt"/>
        <w:numPr>
          <w:ilvl w:val="0"/>
          <w:numId w:val="13"/>
        </w:numPr>
        <w:rPr>
          <w:rFonts w:asciiTheme="majorHAnsi" w:hAnsiTheme="majorHAnsi" w:cstheme="majorHAnsi"/>
        </w:rPr>
      </w:pPr>
      <w:r w:rsidRPr="009D7F0C">
        <w:rPr>
          <w:rFonts w:asciiTheme="majorHAnsi" w:hAnsiTheme="majorHAnsi" w:cstheme="majorHAnsi"/>
        </w:rPr>
        <w:t xml:space="preserve">Virksomheter som driver varehandel og er organisert i en </w:t>
      </w:r>
      <w:r w:rsidRPr="009D7F0C">
        <w:rPr>
          <w:rFonts w:asciiTheme="majorHAnsi" w:hAnsiTheme="majorHAnsi" w:cstheme="majorHAnsi"/>
          <w:u w:val="single"/>
        </w:rPr>
        <w:t>Hovedkontormodell</w:t>
      </w:r>
      <w:r w:rsidRPr="009D7F0C">
        <w:rPr>
          <w:rFonts w:asciiTheme="majorHAnsi" w:hAnsiTheme="majorHAnsi" w:cstheme="majorHAnsi"/>
        </w:rPr>
        <w:t xml:space="preserve">. </w:t>
      </w:r>
    </w:p>
    <w:p w14:paraId="328FBE9F" w14:textId="15E2E025" w:rsidR="009D7F0C" w:rsidRPr="007644B4" w:rsidRDefault="00F82884" w:rsidP="00F82884">
      <w:pPr>
        <w:pStyle w:val="Listeavsnitt"/>
        <w:numPr>
          <w:ilvl w:val="0"/>
          <w:numId w:val="13"/>
        </w:numPr>
        <w:rPr>
          <w:rFonts w:asciiTheme="majorHAnsi" w:hAnsiTheme="majorHAnsi" w:cstheme="majorHAnsi"/>
        </w:rPr>
      </w:pPr>
      <w:r w:rsidRPr="009D7F0C">
        <w:rPr>
          <w:rFonts w:asciiTheme="majorHAnsi" w:hAnsiTheme="majorHAnsi" w:cstheme="majorHAnsi"/>
        </w:rPr>
        <w:t>Primært virksomheter tilknyttet næringskoder 46 og 47.</w:t>
      </w:r>
    </w:p>
    <w:p w14:paraId="609E4D5D" w14:textId="559E12AC" w:rsidR="007644B4" w:rsidRDefault="00F82884" w:rsidP="00F82884">
      <w:pPr>
        <w:rPr>
          <w:rFonts w:asciiTheme="majorHAnsi" w:hAnsiTheme="majorHAnsi" w:cstheme="majorHAnsi"/>
        </w:rPr>
      </w:pPr>
      <w:r w:rsidRPr="00460DF4">
        <w:rPr>
          <w:rFonts w:asciiTheme="majorHAnsi" w:hAnsiTheme="majorHAnsi" w:cstheme="majorHAnsi"/>
          <w:b/>
          <w:sz w:val="28"/>
          <w:szCs w:val="28"/>
        </w:rPr>
        <w:t>Presisering:</w:t>
      </w:r>
    </w:p>
    <w:p w14:paraId="48414FCC" w14:textId="77777777" w:rsidR="007644B4" w:rsidRDefault="00F82884" w:rsidP="007644B4">
      <w:pPr>
        <w:pStyle w:val="Listeavsnitt"/>
        <w:numPr>
          <w:ilvl w:val="0"/>
          <w:numId w:val="14"/>
        </w:numPr>
        <w:rPr>
          <w:rFonts w:asciiTheme="majorHAnsi" w:hAnsiTheme="majorHAnsi" w:cstheme="majorHAnsi"/>
        </w:rPr>
      </w:pPr>
      <w:r w:rsidRPr="007644B4">
        <w:rPr>
          <w:rFonts w:asciiTheme="majorHAnsi" w:hAnsiTheme="majorHAnsi" w:cstheme="majorHAnsi"/>
        </w:rPr>
        <w:t>Gjelder både detaljhandel og engroshandel</w:t>
      </w:r>
      <w:r w:rsidR="00AD0C91" w:rsidRPr="007644B4">
        <w:rPr>
          <w:rFonts w:asciiTheme="majorHAnsi" w:hAnsiTheme="majorHAnsi" w:cstheme="majorHAnsi"/>
        </w:rPr>
        <w:t>.</w:t>
      </w:r>
    </w:p>
    <w:p w14:paraId="47C5AE04" w14:textId="77777777" w:rsidR="007644B4" w:rsidRDefault="00F82884" w:rsidP="007644B4">
      <w:pPr>
        <w:pStyle w:val="Listeavsnitt"/>
        <w:numPr>
          <w:ilvl w:val="0"/>
          <w:numId w:val="14"/>
        </w:numPr>
        <w:rPr>
          <w:rFonts w:asciiTheme="majorHAnsi" w:hAnsiTheme="majorHAnsi" w:cstheme="majorHAnsi"/>
        </w:rPr>
      </w:pPr>
      <w:r w:rsidRPr="007644B4">
        <w:rPr>
          <w:rFonts w:asciiTheme="majorHAnsi" w:hAnsiTheme="majorHAnsi" w:cstheme="majorHAnsi"/>
        </w:rPr>
        <w:t>Gjelder både handel med proff- og privatmarkedet.</w:t>
      </w:r>
    </w:p>
    <w:p w14:paraId="09171570" w14:textId="77777777" w:rsidR="007644B4" w:rsidRDefault="00F82884" w:rsidP="007644B4">
      <w:pPr>
        <w:pStyle w:val="Listeavsnitt"/>
        <w:numPr>
          <w:ilvl w:val="0"/>
          <w:numId w:val="14"/>
        </w:numPr>
        <w:rPr>
          <w:rFonts w:asciiTheme="majorHAnsi" w:hAnsiTheme="majorHAnsi" w:cstheme="majorHAnsi"/>
        </w:rPr>
      </w:pPr>
      <w:r w:rsidRPr="007644B4">
        <w:rPr>
          <w:rFonts w:asciiTheme="majorHAnsi" w:hAnsiTheme="majorHAnsi" w:cstheme="majorHAnsi"/>
        </w:rPr>
        <w:t>Gjelder både handel gjennom fysisk utsalgssted, via internett og via videreformidling (engros).</w:t>
      </w:r>
    </w:p>
    <w:p w14:paraId="2D3AC150" w14:textId="0BC11389" w:rsidR="00F82884" w:rsidRPr="007644B4" w:rsidRDefault="00F82884" w:rsidP="007644B4">
      <w:pPr>
        <w:pStyle w:val="Listeavsnitt"/>
        <w:numPr>
          <w:ilvl w:val="0"/>
          <w:numId w:val="14"/>
        </w:numPr>
        <w:rPr>
          <w:rFonts w:asciiTheme="majorHAnsi" w:hAnsiTheme="majorHAnsi" w:cstheme="majorHAnsi"/>
        </w:rPr>
      </w:pPr>
      <w:r w:rsidRPr="007644B4">
        <w:rPr>
          <w:rFonts w:asciiTheme="majorHAnsi" w:hAnsiTheme="majorHAnsi" w:cstheme="majorHAnsi"/>
        </w:rPr>
        <w:t xml:space="preserve">Gjelder </w:t>
      </w:r>
      <w:r w:rsidRPr="007644B4">
        <w:rPr>
          <w:rFonts w:asciiTheme="majorHAnsi" w:hAnsiTheme="majorHAnsi" w:cstheme="majorHAnsi"/>
          <w:u w:val="single"/>
        </w:rPr>
        <w:t>ikke</w:t>
      </w:r>
      <w:r w:rsidRPr="007644B4">
        <w:rPr>
          <w:rFonts w:asciiTheme="majorHAnsi" w:hAnsiTheme="majorHAnsi" w:cstheme="majorHAnsi"/>
        </w:rPr>
        <w:t xml:space="preserve"> handel med motorvogner. Se kriteriesett ‘Bilforhandler’.</w:t>
      </w:r>
    </w:p>
    <w:p w14:paraId="4216F5C6" w14:textId="77777777" w:rsidR="00F82884" w:rsidRPr="00FF62A1" w:rsidRDefault="00F82884" w:rsidP="00F82884">
      <w:pPr>
        <w:rPr>
          <w:rFonts w:asciiTheme="majorHAnsi" w:hAnsiTheme="majorHAnsi" w:cstheme="majorHAnsi"/>
        </w:rPr>
      </w:pPr>
    </w:p>
    <w:tbl>
      <w:tblPr>
        <w:tblStyle w:val="Tabellrutenett"/>
        <w:tblW w:w="1417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6236"/>
        <w:gridCol w:w="4535"/>
      </w:tblGrid>
      <w:tr w:rsidR="00861665" w:rsidRPr="00FF62A1" w14:paraId="0F486797" w14:textId="64958787" w:rsidTr="00DE5ADB">
        <w:tc>
          <w:tcPr>
            <w:tcW w:w="567" w:type="dxa"/>
          </w:tcPr>
          <w:p w14:paraId="05DF935C" w14:textId="77777777" w:rsidR="00861665" w:rsidRPr="00FF62A1" w:rsidRDefault="00861665" w:rsidP="009E28CA">
            <w:pPr>
              <w:rPr>
                <w:rFonts w:asciiTheme="majorHAnsi" w:hAnsiTheme="majorHAnsi" w:cstheme="majorHAnsi"/>
                <w:b/>
                <w:sz w:val="28"/>
              </w:rPr>
            </w:pPr>
            <w:proofErr w:type="spellStart"/>
            <w:r w:rsidRPr="00FF62A1">
              <w:rPr>
                <w:rFonts w:asciiTheme="majorHAnsi" w:hAnsiTheme="majorHAnsi" w:cstheme="majorHAnsi"/>
                <w:b/>
                <w:sz w:val="28"/>
              </w:rPr>
              <w:t>Nr</w:t>
            </w:r>
            <w:proofErr w:type="spellEnd"/>
          </w:p>
        </w:tc>
        <w:tc>
          <w:tcPr>
            <w:tcW w:w="2835" w:type="dxa"/>
          </w:tcPr>
          <w:p w14:paraId="6D24EF82" w14:textId="77777777" w:rsidR="00861665" w:rsidRPr="00FF62A1" w:rsidRDefault="00861665" w:rsidP="009E28CA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FF62A1">
              <w:rPr>
                <w:rFonts w:asciiTheme="majorHAnsi" w:hAnsiTheme="majorHAnsi" w:cstheme="majorHAnsi"/>
                <w:b/>
                <w:sz w:val="28"/>
              </w:rPr>
              <w:t>Kriterietekst</w:t>
            </w:r>
          </w:p>
        </w:tc>
        <w:tc>
          <w:tcPr>
            <w:tcW w:w="6236" w:type="dxa"/>
          </w:tcPr>
          <w:p w14:paraId="3D054C2E" w14:textId="77777777" w:rsidR="00861665" w:rsidRPr="00FF62A1" w:rsidRDefault="00861665" w:rsidP="009E28CA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FF62A1">
              <w:rPr>
                <w:rFonts w:asciiTheme="majorHAnsi" w:hAnsiTheme="majorHAnsi" w:cstheme="majorHAnsi"/>
                <w:b/>
                <w:sz w:val="28"/>
              </w:rPr>
              <w:t>Veiledning til virksomhet</w:t>
            </w:r>
          </w:p>
        </w:tc>
        <w:tc>
          <w:tcPr>
            <w:tcW w:w="4535" w:type="dxa"/>
          </w:tcPr>
          <w:p w14:paraId="577D42DF" w14:textId="46CAA1D9" w:rsidR="00861665" w:rsidRPr="00FF62A1" w:rsidRDefault="00861665" w:rsidP="009E28CA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FF62A1">
              <w:rPr>
                <w:rFonts w:asciiTheme="majorHAnsi" w:hAnsiTheme="majorHAnsi" w:cstheme="majorHAnsi"/>
                <w:b/>
                <w:sz w:val="28"/>
              </w:rPr>
              <w:t>Høringsinnspill</w:t>
            </w:r>
          </w:p>
        </w:tc>
      </w:tr>
      <w:tr w:rsidR="00861665" w:rsidRPr="00FF62A1" w14:paraId="0A1DF248" w14:textId="7B7B5660" w:rsidTr="00DE5ADB">
        <w:tc>
          <w:tcPr>
            <w:tcW w:w="567" w:type="dxa"/>
          </w:tcPr>
          <w:p w14:paraId="67BACE64" w14:textId="77777777" w:rsidR="00861665" w:rsidRPr="00460DF4" w:rsidRDefault="00861665" w:rsidP="009E28CA">
            <w:pPr>
              <w:rPr>
                <w:rFonts w:cstheme="minorHAnsi"/>
                <w:b/>
                <w:bCs/>
              </w:rPr>
            </w:pPr>
            <w:r w:rsidRPr="00460DF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48CB78F" w14:textId="7A562B2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Virksomheten skal ha en miljøpolicy som et styrende dokument innenfor følgende virksomhetsområder:</w:t>
            </w:r>
          </w:p>
          <w:p w14:paraId="256AABA3" w14:textId="77777777" w:rsidR="00861665" w:rsidRPr="00FF62A1" w:rsidRDefault="00861665" w:rsidP="00F8288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BF8F00" w:themeColor="accent4" w:themeShade="BF"/>
              </w:rPr>
            </w:pPr>
            <w:r w:rsidRPr="00FF62A1">
              <w:rPr>
                <w:rFonts w:asciiTheme="majorHAnsi" w:hAnsiTheme="majorHAnsi" w:cstheme="majorHAnsi"/>
                <w:color w:val="BF8F00" w:themeColor="accent4" w:themeShade="BF"/>
              </w:rPr>
              <w:t>Design og produktutvikling</w:t>
            </w:r>
          </w:p>
          <w:p w14:paraId="08475905" w14:textId="77777777" w:rsidR="00861665" w:rsidRPr="00FF62A1" w:rsidRDefault="00861665" w:rsidP="00F8288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70C0"/>
              </w:rPr>
            </w:pPr>
            <w:r w:rsidRPr="00FF62A1">
              <w:rPr>
                <w:rFonts w:asciiTheme="majorHAnsi" w:hAnsiTheme="majorHAnsi" w:cstheme="majorHAnsi"/>
                <w:color w:val="0070C0"/>
              </w:rPr>
              <w:t>Produksjon</w:t>
            </w:r>
          </w:p>
          <w:p w14:paraId="342ECF43" w14:textId="77777777" w:rsidR="00861665" w:rsidRPr="00FF62A1" w:rsidRDefault="00861665" w:rsidP="00F8288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538135" w:themeColor="accent6" w:themeShade="BF"/>
              </w:rPr>
            </w:pPr>
            <w:r w:rsidRPr="00FF62A1">
              <w:rPr>
                <w:rFonts w:asciiTheme="majorHAnsi" w:hAnsiTheme="majorHAnsi" w:cstheme="majorHAnsi"/>
                <w:color w:val="538135" w:themeColor="accent6" w:themeShade="BF"/>
              </w:rPr>
              <w:t>Innkjøp</w:t>
            </w:r>
          </w:p>
          <w:p w14:paraId="02D20AE5" w14:textId="77777777" w:rsidR="00861665" w:rsidRPr="00FF62A1" w:rsidRDefault="00861665" w:rsidP="00F8288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Logistikk og lager</w:t>
            </w:r>
          </w:p>
          <w:p w14:paraId="4EF8A697" w14:textId="77777777" w:rsidR="00861665" w:rsidRPr="00FF62A1" w:rsidRDefault="00861665" w:rsidP="00F8288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Salg og sluttbruker</w:t>
            </w:r>
          </w:p>
          <w:p w14:paraId="341BDFED" w14:textId="77777777" w:rsidR="00861665" w:rsidRPr="00FF62A1" w:rsidRDefault="00861665" w:rsidP="00F8288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Sirkulær økonomi</w:t>
            </w:r>
          </w:p>
        </w:tc>
        <w:tc>
          <w:tcPr>
            <w:tcW w:w="6236" w:type="dxa"/>
          </w:tcPr>
          <w:p w14:paraId="2C6A5540" w14:textId="7777777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  <w:b/>
              </w:rPr>
              <w:t>Presisering:</w:t>
            </w:r>
            <w:r w:rsidRPr="00FF62A1">
              <w:rPr>
                <w:rFonts w:asciiTheme="majorHAnsi" w:hAnsiTheme="majorHAnsi" w:cstheme="majorHAnsi"/>
              </w:rPr>
              <w:t xml:space="preserve"> </w:t>
            </w:r>
          </w:p>
          <w:p w14:paraId="06553D0A" w14:textId="7777777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En miljøpolicy skal beskrive vesentlige direkte og indirekte sosiale-, klima- og miljøaspekter og virksomhetens forpliktelse til forbedring innen disse. Policyen innenfor områder nevnt i kriterieteksten kan enten være en del av virksomhetens øvrige, lovpålagte miljøpolicy som er omtalt i kriterium #1945, eller være et selvstendig dokument. Den skal uansett være en del av virksomhetens styrende dokumenter.</w:t>
            </w:r>
          </w:p>
          <w:p w14:paraId="0F13525F" w14:textId="7777777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 </w:t>
            </w:r>
          </w:p>
          <w:p w14:paraId="734BC0A7" w14:textId="546CA259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Miljøpolicyen skal omfatte alle</w:t>
            </w:r>
            <w:r w:rsidRPr="00FF62A1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FF62A1">
              <w:rPr>
                <w:rFonts w:asciiTheme="majorHAnsi" w:hAnsiTheme="majorHAnsi" w:cstheme="majorHAnsi"/>
              </w:rPr>
              <w:t xml:space="preserve">de områdene angitt i kriterieteksten som er relevant for virksomheten. </w:t>
            </w:r>
          </w:p>
          <w:p w14:paraId="7B612278" w14:textId="77777777" w:rsidR="009D7F0C" w:rsidRDefault="009D7F0C" w:rsidP="009E28CA">
            <w:pPr>
              <w:rPr>
                <w:rFonts w:asciiTheme="majorHAnsi" w:hAnsiTheme="majorHAnsi" w:cstheme="majorHAnsi"/>
              </w:rPr>
            </w:pPr>
          </w:p>
          <w:p w14:paraId="3C2AC513" w14:textId="4F90A6F0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Presisering av punktene:</w:t>
            </w:r>
          </w:p>
          <w:p w14:paraId="4FD72DDD" w14:textId="77777777" w:rsidR="00861665" w:rsidRPr="00FF62A1" w:rsidRDefault="00861665" w:rsidP="00F82884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BF8F00" w:themeColor="accent4" w:themeShade="BF"/>
              </w:rPr>
            </w:pPr>
            <w:r w:rsidRPr="00FF62A1">
              <w:rPr>
                <w:rFonts w:asciiTheme="majorHAnsi" w:hAnsiTheme="majorHAnsi" w:cstheme="majorHAnsi"/>
                <w:color w:val="BF8F00" w:themeColor="accent4" w:themeShade="BF"/>
              </w:rPr>
              <w:lastRenderedPageBreak/>
              <w:t>Gjelder de virksomheter som designer og utvikler produktene selv.</w:t>
            </w:r>
          </w:p>
          <w:p w14:paraId="0D074776" w14:textId="77777777" w:rsidR="00861665" w:rsidRPr="00FF62A1" w:rsidRDefault="00861665" w:rsidP="00F82884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70C0"/>
              </w:rPr>
            </w:pPr>
            <w:r w:rsidRPr="00FF62A1">
              <w:rPr>
                <w:rFonts w:asciiTheme="majorHAnsi" w:hAnsiTheme="majorHAnsi" w:cstheme="majorHAnsi"/>
                <w:color w:val="0070C0"/>
              </w:rPr>
              <w:t xml:space="preserve">Gjelder de virksomhetene som </w:t>
            </w:r>
            <w:proofErr w:type="spellStart"/>
            <w:r w:rsidRPr="00FF62A1">
              <w:rPr>
                <w:rFonts w:asciiTheme="majorHAnsi" w:hAnsiTheme="majorHAnsi" w:cstheme="majorHAnsi"/>
                <w:color w:val="0070C0"/>
              </w:rPr>
              <w:t>sourcer</w:t>
            </w:r>
            <w:proofErr w:type="spellEnd"/>
            <w:r w:rsidRPr="00FF62A1">
              <w:rPr>
                <w:rFonts w:asciiTheme="majorHAnsi" w:hAnsiTheme="majorHAnsi" w:cstheme="majorHAnsi"/>
                <w:color w:val="0070C0"/>
              </w:rPr>
              <w:t xml:space="preserve"> leverandører og setter produksjonsordre selv.</w:t>
            </w:r>
          </w:p>
          <w:p w14:paraId="6B4D3AFA" w14:textId="77777777" w:rsidR="00861665" w:rsidRPr="00FF62A1" w:rsidRDefault="00861665" w:rsidP="00F82884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538135" w:themeColor="accent6" w:themeShade="BF"/>
              </w:rPr>
            </w:pPr>
            <w:r w:rsidRPr="00FF62A1">
              <w:rPr>
                <w:rFonts w:asciiTheme="majorHAnsi" w:hAnsiTheme="majorHAnsi" w:cstheme="majorHAnsi"/>
                <w:color w:val="538135" w:themeColor="accent6" w:themeShade="BF"/>
              </w:rPr>
              <w:t>Gjelder de virksomheter som kjøper inn ferdigprodukter og/eller halvfabrikata til videresalg.</w:t>
            </w:r>
          </w:p>
          <w:p w14:paraId="0CDC831B" w14:textId="77777777" w:rsidR="00861665" w:rsidRPr="00FF62A1" w:rsidRDefault="00861665" w:rsidP="00F82884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Gjelder alle virksomheter.</w:t>
            </w:r>
          </w:p>
          <w:p w14:paraId="029E6713" w14:textId="77777777" w:rsidR="00861665" w:rsidRPr="00FF62A1" w:rsidRDefault="00861665" w:rsidP="00F82884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Gjelder alle virksomheter.</w:t>
            </w:r>
          </w:p>
          <w:p w14:paraId="11E4E33A" w14:textId="77777777" w:rsidR="00861665" w:rsidRPr="00FF62A1" w:rsidRDefault="00861665" w:rsidP="00F82884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Gjelder alle virksomheter.</w:t>
            </w:r>
          </w:p>
          <w:p w14:paraId="14EDD8B4" w14:textId="7777777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</w:p>
          <w:p w14:paraId="039F3774" w14:textId="7777777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  <w:b/>
              </w:rPr>
              <w:t>Dokumentasjon:</w:t>
            </w:r>
            <w:r w:rsidRPr="00FF62A1">
              <w:rPr>
                <w:rFonts w:asciiTheme="majorHAnsi" w:hAnsiTheme="majorHAnsi" w:cstheme="majorHAnsi"/>
              </w:rPr>
              <w:t xml:space="preserve"> </w:t>
            </w:r>
          </w:p>
          <w:p w14:paraId="0E1F0A40" w14:textId="7777777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Dokument som viser virksomhetens miljøpolicy innenfor sine virksomhetsområder. </w:t>
            </w:r>
          </w:p>
          <w:p w14:paraId="57D8FA10" w14:textId="7777777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</w:p>
          <w:p w14:paraId="39FE1639" w14:textId="7777777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Eksempler på aktuell dokumentasjon kan være: </w:t>
            </w:r>
          </w:p>
          <w:p w14:paraId="01639D74" w14:textId="4E0A6177" w:rsidR="00861665" w:rsidRPr="00FF62A1" w:rsidRDefault="00861665" w:rsidP="007A3819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Eksplisitt miljøpolicy</w:t>
            </w:r>
          </w:p>
          <w:p w14:paraId="63A75D73" w14:textId="0EB2EE10" w:rsidR="00861665" w:rsidRPr="00FF62A1" w:rsidRDefault="00861665" w:rsidP="007A3819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Virksomhetens Klima- og miljørapport og dens «Handlingsplan med mål» (Miljøfyrtårn). </w:t>
            </w:r>
          </w:p>
          <w:p w14:paraId="26B8EF54" w14:textId="77777777" w:rsidR="00861665" w:rsidRPr="00FF62A1" w:rsidRDefault="00861665" w:rsidP="007A3819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Samfunnsansvarsrapport med klima- og miljøpolicy. </w:t>
            </w:r>
          </w:p>
          <w:p w14:paraId="1FC2283C" w14:textId="77777777" w:rsidR="00861665" w:rsidRPr="00FF62A1" w:rsidRDefault="00861665" w:rsidP="007A3819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Årsmelding med klima- og miljøpolicy. </w:t>
            </w:r>
          </w:p>
          <w:p w14:paraId="768E3A8B" w14:textId="7777777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</w:p>
          <w:p w14:paraId="00A42825" w14:textId="1462F930" w:rsidR="00861665" w:rsidRPr="00FF62A1" w:rsidRDefault="00861665" w:rsidP="003B1088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Dersom virksomheten oppfyller dokumentasjonskravene for medlemskap i Etisk Handel Norge, </w:t>
            </w:r>
            <w:proofErr w:type="spellStart"/>
            <w:r w:rsidRPr="00FF62A1">
              <w:rPr>
                <w:rFonts w:asciiTheme="majorHAnsi" w:hAnsiTheme="majorHAnsi" w:cstheme="majorHAnsi"/>
              </w:rPr>
              <w:t>Sedex</w:t>
            </w:r>
            <w:proofErr w:type="spellEnd"/>
            <w:r w:rsidRPr="00FF62A1">
              <w:rPr>
                <w:rFonts w:asciiTheme="majorHAnsi" w:hAnsiTheme="majorHAnsi" w:cstheme="majorHAnsi"/>
              </w:rPr>
              <w:t>, BSCI (</w:t>
            </w:r>
            <w:proofErr w:type="spellStart"/>
            <w:r w:rsidRPr="00FF62A1">
              <w:rPr>
                <w:rFonts w:asciiTheme="majorHAnsi" w:hAnsiTheme="majorHAnsi" w:cstheme="majorHAnsi"/>
              </w:rPr>
              <w:t>amfori</w:t>
            </w:r>
            <w:proofErr w:type="spellEnd"/>
            <w:r w:rsidRPr="00FF62A1">
              <w:rPr>
                <w:rFonts w:asciiTheme="majorHAnsi" w:hAnsiTheme="majorHAnsi" w:cstheme="majorHAnsi"/>
              </w:rPr>
              <w:t xml:space="preserve">), </w:t>
            </w:r>
            <w:proofErr w:type="spellStart"/>
            <w:r w:rsidRPr="00FF62A1">
              <w:rPr>
                <w:rFonts w:asciiTheme="majorHAnsi" w:hAnsiTheme="majorHAnsi" w:cstheme="majorHAnsi"/>
              </w:rPr>
              <w:t>Ethical</w:t>
            </w:r>
            <w:proofErr w:type="spellEnd"/>
            <w:r w:rsidRPr="00FF62A1">
              <w:rPr>
                <w:rFonts w:asciiTheme="majorHAnsi" w:hAnsiTheme="majorHAnsi" w:cstheme="majorHAnsi"/>
              </w:rPr>
              <w:t xml:space="preserve"> Trading Initiative UK (ETI) eller tilsvarende organisasjon som har til formål å implementere en systematisk tilnærming til innkjøp så er det tilfredsstillende dokumentasjon på indirekte sosial bærekraft.</w:t>
            </w:r>
          </w:p>
          <w:p w14:paraId="19FBD4A6" w14:textId="77777777" w:rsidR="00861665" w:rsidRPr="00FF62A1" w:rsidRDefault="00861665" w:rsidP="00FF6BD9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Dokumentert implementering av prinsippene i ISO 20400, «Bærekraftige innkjøp», er også tilfredsstillende dokumentasjon.</w:t>
            </w:r>
          </w:p>
          <w:p w14:paraId="57AF3B0D" w14:textId="7777777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</w:p>
          <w:p w14:paraId="78793D48" w14:textId="7777777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  <w:b/>
              </w:rPr>
              <w:lastRenderedPageBreak/>
              <w:t>Bakgrunn:</w:t>
            </w:r>
            <w:r w:rsidRPr="00FF62A1">
              <w:rPr>
                <w:rFonts w:asciiTheme="majorHAnsi" w:hAnsiTheme="majorHAnsi" w:cstheme="majorHAnsi"/>
              </w:rPr>
              <w:t xml:space="preserve"> </w:t>
            </w:r>
          </w:p>
          <w:p w14:paraId="5E30F202" w14:textId="77777777" w:rsidR="00861665" w:rsidRPr="00FF62A1" w:rsidRDefault="00861665" w:rsidP="004E7B04">
            <w:pPr>
              <w:pStyle w:val="Listeavsnitt"/>
              <w:numPr>
                <w:ilvl w:val="0"/>
                <w:numId w:val="3"/>
              </w:numPr>
              <w:rPr>
                <w:rStyle w:val="Hyperkobling"/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«Veikart for grønn handel 2050». Her finnes veiledninger, anbefalinger og utfordringer for handelsbransjen. Link til veikartet: </w:t>
            </w:r>
            <w:hyperlink r:id="rId11" w:history="1">
              <w:r w:rsidRPr="00FF62A1">
                <w:rPr>
                  <w:rStyle w:val="Hyperkobling"/>
                  <w:rFonts w:asciiTheme="majorHAnsi" w:hAnsiTheme="majorHAnsi" w:cstheme="majorHAnsi"/>
                </w:rPr>
                <w:t>https://www.gronnkonkurransekraft.no/files/2016/10/Veikart-for-gr%C3%B8nn-handel-2050.pdf</w:t>
              </w:r>
            </w:hyperlink>
          </w:p>
          <w:p w14:paraId="5057AAD6" w14:textId="17604BDE" w:rsidR="00861665" w:rsidRPr="00FF62A1" w:rsidRDefault="00861665" w:rsidP="004E7B04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OECDs veileder for aktsomhetsvurderinger for ansvarlig næringsliv. </w:t>
            </w:r>
            <w:hyperlink r:id="rId12" w:history="1">
              <w:r w:rsidRPr="00FF62A1">
                <w:rPr>
                  <w:rStyle w:val="Hyperkobling"/>
                  <w:rFonts w:asciiTheme="majorHAnsi" w:hAnsiTheme="majorHAnsi" w:cstheme="majorHAnsi"/>
                </w:rPr>
                <w:t>https://nettsteder.regjeringen.no/ansvarlignaringsliv2/files/2019/01/Aktsomhetsvurderinger-for-ansvarlig-n%C3%A6ringsliv-brosjyre.pdf</w:t>
              </w:r>
            </w:hyperlink>
          </w:p>
          <w:p w14:paraId="644B5133" w14:textId="77310250" w:rsidR="00861665" w:rsidRPr="00FF62A1" w:rsidRDefault="00861665" w:rsidP="003B1088">
            <w:pPr>
              <w:pStyle w:val="Listeavsnitt"/>
              <w:numPr>
                <w:ilvl w:val="1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OECDs Sektorveiledere. </w:t>
            </w:r>
            <w:hyperlink r:id="rId13" w:history="1">
              <w:r w:rsidRPr="00FF62A1">
                <w:rPr>
                  <w:rStyle w:val="Hyperkobling"/>
                  <w:rFonts w:asciiTheme="majorHAnsi" w:hAnsiTheme="majorHAnsi" w:cstheme="majorHAnsi"/>
                </w:rPr>
                <w:t>https://www.responsiblebusiness.no/oecds-sektorveiledere/</w:t>
              </w:r>
            </w:hyperlink>
          </w:p>
          <w:p w14:paraId="16C12480" w14:textId="0C69C282" w:rsidR="00861665" w:rsidRPr="00FF62A1" w:rsidRDefault="00861665" w:rsidP="004E7B04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«</w:t>
            </w:r>
            <w:proofErr w:type="spellStart"/>
            <w:r w:rsidRPr="00FF62A1">
              <w:rPr>
                <w:rFonts w:asciiTheme="majorHAnsi" w:hAnsiTheme="majorHAnsi" w:cstheme="majorHAnsi"/>
              </w:rPr>
              <w:t>Circular</w:t>
            </w:r>
            <w:proofErr w:type="spellEnd"/>
            <w:r w:rsidRPr="00FF62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F62A1">
              <w:rPr>
                <w:rFonts w:asciiTheme="majorHAnsi" w:hAnsiTheme="majorHAnsi" w:cstheme="majorHAnsi"/>
              </w:rPr>
              <w:t>Economy</w:t>
            </w:r>
            <w:proofErr w:type="spellEnd"/>
            <w:r w:rsidRPr="00FF62A1">
              <w:rPr>
                <w:rFonts w:asciiTheme="majorHAnsi" w:hAnsiTheme="majorHAnsi" w:cstheme="majorHAnsi"/>
              </w:rPr>
              <w:t xml:space="preserve"> Action Plan» er en sentral del av EUs «Green </w:t>
            </w:r>
            <w:proofErr w:type="spellStart"/>
            <w:r w:rsidRPr="00FF62A1">
              <w:rPr>
                <w:rFonts w:asciiTheme="majorHAnsi" w:hAnsiTheme="majorHAnsi" w:cstheme="majorHAnsi"/>
              </w:rPr>
              <w:t>Deal</w:t>
            </w:r>
            <w:proofErr w:type="spellEnd"/>
            <w:r w:rsidRPr="00FF62A1">
              <w:rPr>
                <w:rFonts w:asciiTheme="majorHAnsi" w:hAnsiTheme="majorHAnsi" w:cstheme="majorHAnsi"/>
              </w:rPr>
              <w:t>» og har blant annet til hensikt å:</w:t>
            </w:r>
          </w:p>
          <w:p w14:paraId="0AA1F9F3" w14:textId="77777777" w:rsidR="00861665" w:rsidRPr="00FF62A1" w:rsidRDefault="00861665" w:rsidP="004E7B04">
            <w:pPr>
              <w:pStyle w:val="Listeavsnitt"/>
              <w:numPr>
                <w:ilvl w:val="1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Sette strengere krav til øko-design.</w:t>
            </w:r>
          </w:p>
          <w:p w14:paraId="02FEA2A4" w14:textId="77777777" w:rsidR="00861665" w:rsidRPr="00FF62A1" w:rsidRDefault="00861665" w:rsidP="004E7B04">
            <w:pPr>
              <w:pStyle w:val="Listeavsnitt"/>
              <w:numPr>
                <w:ilvl w:val="1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Mer tilgjengelig miljøinformasjon om produktene.</w:t>
            </w:r>
          </w:p>
          <w:p w14:paraId="7DB22C5D" w14:textId="77777777" w:rsidR="00861665" w:rsidRPr="00FF62A1" w:rsidRDefault="00861665" w:rsidP="004E7B04">
            <w:pPr>
              <w:pStyle w:val="Listeavsnitt"/>
              <w:numPr>
                <w:ilvl w:val="1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Økte krav til gjenvinning av avfall.</w:t>
            </w:r>
          </w:p>
          <w:p w14:paraId="375CF43C" w14:textId="77777777" w:rsidR="00861665" w:rsidRPr="00FF62A1" w:rsidRDefault="00861665" w:rsidP="004E7B04">
            <w:pPr>
              <w:pStyle w:val="Listeavsnitt"/>
              <w:numPr>
                <w:ilvl w:val="1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Reduksjon av avfall</w:t>
            </w:r>
          </w:p>
          <w:p w14:paraId="0412635D" w14:textId="2EACAB5A" w:rsidR="00861665" w:rsidRPr="00FF62A1" w:rsidRDefault="00631033" w:rsidP="00400C12">
            <w:pPr>
              <w:ind w:left="708"/>
              <w:rPr>
                <w:rStyle w:val="Hyperkobling"/>
                <w:rFonts w:asciiTheme="majorHAnsi" w:hAnsiTheme="majorHAnsi" w:cstheme="majorHAnsi"/>
              </w:rPr>
            </w:pPr>
            <w:hyperlink r:id="rId14" w:history="1">
              <w:r w:rsidR="00861665" w:rsidRPr="00FF62A1">
                <w:rPr>
                  <w:rStyle w:val="Hyperkobling"/>
                  <w:rFonts w:asciiTheme="majorHAnsi" w:hAnsiTheme="majorHAnsi" w:cstheme="majorHAnsi"/>
                </w:rPr>
                <w:t>https://ec.europa.eu/commission/presscorner/detail/en/ip_20_420</w:t>
              </w:r>
            </w:hyperlink>
          </w:p>
          <w:p w14:paraId="3136550E" w14:textId="77777777" w:rsidR="00861665" w:rsidRPr="00FF62A1" w:rsidRDefault="00861665" w:rsidP="003B1088">
            <w:pPr>
              <w:rPr>
                <w:rFonts w:asciiTheme="majorHAnsi" w:hAnsiTheme="majorHAnsi" w:cstheme="majorHAnsi"/>
              </w:rPr>
            </w:pPr>
          </w:p>
          <w:p w14:paraId="507A97CA" w14:textId="77777777" w:rsidR="00861665" w:rsidRPr="00FF62A1" w:rsidRDefault="00861665" w:rsidP="009E28C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5" w:type="dxa"/>
          </w:tcPr>
          <w:p w14:paraId="45AD9A42" w14:textId="77777777" w:rsidR="00861665" w:rsidRPr="00FF62A1" w:rsidRDefault="00861665" w:rsidP="009E28C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61665" w:rsidRPr="00FF62A1" w14:paraId="65CAB874" w14:textId="3003B9B5" w:rsidTr="00DE5ADB">
        <w:tc>
          <w:tcPr>
            <w:tcW w:w="567" w:type="dxa"/>
          </w:tcPr>
          <w:p w14:paraId="39E47C17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460D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14:paraId="0D794039" w14:textId="4AE0C386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Virksomheten skal fastsette relevante mål innen sosial bærekraft, klima og miljø med tilhørende indikatorer basert på miljøpolicy.</w:t>
            </w:r>
          </w:p>
        </w:tc>
        <w:tc>
          <w:tcPr>
            <w:tcW w:w="6236" w:type="dxa"/>
          </w:tcPr>
          <w:p w14:paraId="7FA17137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  <w:b/>
              </w:rPr>
              <w:t>Presisering:</w:t>
            </w:r>
            <w:r w:rsidRPr="00FF62A1">
              <w:rPr>
                <w:rFonts w:asciiTheme="majorHAnsi" w:hAnsiTheme="majorHAnsi" w:cstheme="majorHAnsi"/>
              </w:rPr>
              <w:t xml:space="preserve"> </w:t>
            </w:r>
          </w:p>
          <w:p w14:paraId="6F81591E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Målene og tilhørende indikatorer skal reflektere virksomhetens miljøpolicy som her omfatter de direkte og indirekte sosiale-, klima- og miljøaspektene knyttet til kjernevirksomheten (produkt, </w:t>
            </w:r>
            <w:r w:rsidRPr="00FF62A1">
              <w:rPr>
                <w:rFonts w:asciiTheme="majorHAnsi" w:hAnsiTheme="majorHAnsi" w:cstheme="majorHAnsi"/>
              </w:rPr>
              <w:lastRenderedPageBreak/>
              <w:t xml:space="preserve">logistikk, sirkulær økonomi </w:t>
            </w:r>
            <w:proofErr w:type="spellStart"/>
            <w:r w:rsidRPr="00FF62A1">
              <w:rPr>
                <w:rFonts w:asciiTheme="majorHAnsi" w:hAnsiTheme="majorHAnsi" w:cstheme="majorHAnsi"/>
              </w:rPr>
              <w:t>m.v</w:t>
            </w:r>
            <w:proofErr w:type="spellEnd"/>
            <w:r w:rsidRPr="00FF62A1">
              <w:rPr>
                <w:rFonts w:asciiTheme="majorHAnsi" w:hAnsiTheme="majorHAnsi" w:cstheme="majorHAnsi"/>
              </w:rPr>
              <w:t>.). Målene må være vesentlige, kvantifiserbare så langt det lar seg gjøre og kontrollerbare.</w:t>
            </w:r>
          </w:p>
          <w:p w14:paraId="5044C3C4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</w:p>
          <w:p w14:paraId="79171762" w14:textId="32BA7CAD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Målene og tilhørende indikatorer kan være (1) en del av besvarelsen av kriterium #1945, eller (2) som en egen besvarelse i dette kriteriet, eller (3) som en del av en annen rapport.</w:t>
            </w:r>
          </w:p>
          <w:p w14:paraId="05E8FAFF" w14:textId="5B8FBE71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proofErr w:type="spellStart"/>
            <w:r w:rsidRPr="00FF62A1">
              <w:rPr>
                <w:rFonts w:asciiTheme="majorHAnsi" w:hAnsiTheme="majorHAnsi" w:cstheme="majorHAnsi"/>
              </w:rPr>
              <w:t>Miljøfyrtårns</w:t>
            </w:r>
            <w:proofErr w:type="spellEnd"/>
            <w:r w:rsidRPr="00FF62A1">
              <w:rPr>
                <w:rFonts w:asciiTheme="majorHAnsi" w:hAnsiTheme="majorHAnsi" w:cstheme="majorHAnsi"/>
              </w:rPr>
              <w:t xml:space="preserve"> Klima- og miljørapporter kan benyttes til oppfølging / registrering av miljøindikatorene (tilleggstjeneste som avtales med Stiftelsen Miljøfyrtårn). </w:t>
            </w:r>
          </w:p>
          <w:p w14:paraId="55F1CDCB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</w:p>
          <w:p w14:paraId="3870D7B0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  <w:b/>
              </w:rPr>
              <w:t>Dokumentasjon:</w:t>
            </w:r>
            <w:r w:rsidRPr="00FF62A1">
              <w:rPr>
                <w:rFonts w:asciiTheme="majorHAnsi" w:hAnsiTheme="majorHAnsi" w:cstheme="majorHAnsi"/>
              </w:rPr>
              <w:t xml:space="preserve"> </w:t>
            </w:r>
          </w:p>
          <w:p w14:paraId="050E5A37" w14:textId="12E340B6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Et sett med relevante mål med tilhørende indikatorer innenfor sosiale, klima- og miljøaspekter. Kan være et selvstendig dokument, eller som en del av en annen relevant rapport.</w:t>
            </w:r>
          </w:p>
          <w:p w14:paraId="25E4FA2D" w14:textId="77777777" w:rsidR="00861665" w:rsidRPr="00FF62A1" w:rsidRDefault="00861665" w:rsidP="006907CA">
            <w:pPr>
              <w:rPr>
                <w:rFonts w:asciiTheme="majorHAnsi" w:hAnsiTheme="majorHAnsi" w:cstheme="majorHAnsi"/>
              </w:rPr>
            </w:pPr>
          </w:p>
          <w:p w14:paraId="5C5E5D86" w14:textId="45E6419F" w:rsidR="00861665" w:rsidRPr="00FF62A1" w:rsidRDefault="00861665" w:rsidP="006907C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Dersom virksomheten oppfyller dokumentasjonskravene for medlemskap i Etisk Handel Norge, </w:t>
            </w:r>
            <w:proofErr w:type="spellStart"/>
            <w:r w:rsidRPr="00FF62A1">
              <w:rPr>
                <w:rFonts w:asciiTheme="majorHAnsi" w:hAnsiTheme="majorHAnsi" w:cstheme="majorHAnsi"/>
              </w:rPr>
              <w:t>Sedex</w:t>
            </w:r>
            <w:proofErr w:type="spellEnd"/>
            <w:r w:rsidRPr="00FF62A1">
              <w:rPr>
                <w:rFonts w:asciiTheme="majorHAnsi" w:hAnsiTheme="majorHAnsi" w:cstheme="majorHAnsi"/>
              </w:rPr>
              <w:t>, BSCI (</w:t>
            </w:r>
            <w:proofErr w:type="spellStart"/>
            <w:r w:rsidRPr="00FF62A1">
              <w:rPr>
                <w:rFonts w:asciiTheme="majorHAnsi" w:hAnsiTheme="majorHAnsi" w:cstheme="majorHAnsi"/>
              </w:rPr>
              <w:t>amfori</w:t>
            </w:r>
            <w:proofErr w:type="spellEnd"/>
            <w:r w:rsidRPr="00FF62A1">
              <w:rPr>
                <w:rFonts w:asciiTheme="majorHAnsi" w:hAnsiTheme="majorHAnsi" w:cstheme="majorHAnsi"/>
              </w:rPr>
              <w:t xml:space="preserve">), </w:t>
            </w:r>
            <w:proofErr w:type="spellStart"/>
            <w:r w:rsidRPr="00FF62A1">
              <w:rPr>
                <w:rFonts w:asciiTheme="majorHAnsi" w:hAnsiTheme="majorHAnsi" w:cstheme="majorHAnsi"/>
              </w:rPr>
              <w:t>Ethical</w:t>
            </w:r>
            <w:proofErr w:type="spellEnd"/>
            <w:r w:rsidRPr="00FF62A1">
              <w:rPr>
                <w:rFonts w:asciiTheme="majorHAnsi" w:hAnsiTheme="majorHAnsi" w:cstheme="majorHAnsi"/>
              </w:rPr>
              <w:t xml:space="preserve"> Trading Initiative UK (ETI) eller tilsvarende organisasjon som har til formål å implementere en systematisk tilnærming til innkjøp så er det tilfredsstillende dokumentasjon på indirekte sosial bærekraft.</w:t>
            </w:r>
          </w:p>
          <w:p w14:paraId="3C9F7392" w14:textId="77777777" w:rsidR="00861665" w:rsidRPr="00FF62A1" w:rsidRDefault="00861665" w:rsidP="00FF6BD9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Dokumentert implementering av prinsippene i ISO 20400, «Bærekraftige innkjøp», er også tilfredsstillende dokumentasjon.</w:t>
            </w:r>
          </w:p>
          <w:p w14:paraId="42E08EF0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</w:p>
          <w:p w14:paraId="511D8005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</w:p>
          <w:p w14:paraId="73C51874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  <w:b/>
              </w:rPr>
              <w:t>Bakgrunn:</w:t>
            </w:r>
            <w:r w:rsidRPr="00FF62A1">
              <w:rPr>
                <w:rFonts w:asciiTheme="majorHAnsi" w:hAnsiTheme="majorHAnsi" w:cstheme="majorHAnsi"/>
              </w:rPr>
              <w:t xml:space="preserve"> </w:t>
            </w:r>
          </w:p>
          <w:p w14:paraId="549C9B9B" w14:textId="77777777" w:rsidR="00861665" w:rsidRPr="00FF62A1" w:rsidRDefault="00861665" w:rsidP="00273F0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FF62A1">
              <w:rPr>
                <w:rFonts w:asciiTheme="majorHAnsi" w:hAnsiTheme="majorHAnsi" w:cstheme="majorHAnsi"/>
                <w:lang w:val="en-US"/>
              </w:rPr>
              <w:t>Ekstern</w:t>
            </w:r>
            <w:proofErr w:type="spellEnd"/>
            <w:r w:rsidRPr="00FF62A1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FF62A1">
              <w:rPr>
                <w:rFonts w:asciiTheme="majorHAnsi" w:hAnsiTheme="majorHAnsi" w:cstheme="majorHAnsi"/>
                <w:lang w:val="en-US"/>
              </w:rPr>
              <w:t>referanser</w:t>
            </w:r>
            <w:proofErr w:type="spellEnd"/>
            <w:r w:rsidRPr="00FF62A1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6B4815C5" w14:textId="49E70299" w:rsidR="00861665" w:rsidRPr="00FF62A1" w:rsidRDefault="00861665" w:rsidP="00F447DF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lang w:val="en-US"/>
              </w:rPr>
            </w:pPr>
            <w:r w:rsidRPr="00FF62A1">
              <w:rPr>
                <w:rFonts w:asciiTheme="majorHAnsi" w:hAnsiTheme="majorHAnsi" w:cstheme="majorHAnsi"/>
                <w:lang w:val="en-US"/>
              </w:rPr>
              <w:t xml:space="preserve">Science Based Targets: </w:t>
            </w:r>
            <w:hyperlink r:id="rId15" w:history="1">
              <w:r w:rsidRPr="00FF62A1">
                <w:rPr>
                  <w:rStyle w:val="Hyperkobling"/>
                  <w:rFonts w:asciiTheme="majorHAnsi" w:hAnsiTheme="majorHAnsi" w:cstheme="majorHAnsi"/>
                  <w:lang w:val="en-US"/>
                </w:rPr>
                <w:t>https://sciencebasedtargets.org/</w:t>
              </w:r>
            </w:hyperlink>
            <w:hyperlink r:id="rId16" w:history="1"/>
            <w:r w:rsidRPr="00FF62A1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18CCFFBD" w14:textId="7242852C" w:rsidR="00861665" w:rsidRPr="00FF62A1" w:rsidRDefault="00861665" w:rsidP="00F447DF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lang w:val="en-US"/>
              </w:rPr>
            </w:pPr>
            <w:r w:rsidRPr="00FF62A1">
              <w:rPr>
                <w:rFonts w:asciiTheme="majorHAnsi" w:hAnsiTheme="majorHAnsi" w:cstheme="majorHAnsi"/>
                <w:lang w:val="en-US"/>
              </w:rPr>
              <w:t xml:space="preserve">B Corps: </w:t>
            </w:r>
            <w:hyperlink r:id="rId17" w:history="1">
              <w:r w:rsidRPr="00FF62A1">
                <w:rPr>
                  <w:rStyle w:val="Hyperkobling"/>
                  <w:rFonts w:asciiTheme="majorHAnsi" w:hAnsiTheme="majorHAnsi" w:cstheme="majorHAnsi"/>
                  <w:lang w:val="en-US"/>
                </w:rPr>
                <w:t>https://bcorporation.net/</w:t>
              </w:r>
            </w:hyperlink>
          </w:p>
          <w:p w14:paraId="7A7D5CDC" w14:textId="3843129A" w:rsidR="00861665" w:rsidRPr="00FF62A1" w:rsidRDefault="00861665" w:rsidP="004116E5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lang w:val="en-US"/>
              </w:rPr>
            </w:pPr>
            <w:r w:rsidRPr="00FF62A1">
              <w:rPr>
                <w:rFonts w:asciiTheme="majorHAnsi" w:hAnsiTheme="majorHAnsi" w:cstheme="majorHAnsi"/>
                <w:lang w:val="en-US"/>
              </w:rPr>
              <w:t xml:space="preserve">UN Global Compact: </w:t>
            </w:r>
            <w:hyperlink r:id="rId18" w:history="1">
              <w:r w:rsidRPr="00FF62A1">
                <w:rPr>
                  <w:rStyle w:val="Hyperkobling"/>
                  <w:rFonts w:asciiTheme="majorHAnsi" w:hAnsiTheme="majorHAnsi" w:cstheme="majorHAnsi"/>
                  <w:lang w:val="en-US"/>
                </w:rPr>
                <w:t>https://www.unglobalcompact.org/</w:t>
              </w:r>
            </w:hyperlink>
          </w:p>
          <w:p w14:paraId="002D81D4" w14:textId="133D8D4F" w:rsidR="00861665" w:rsidRPr="00FF62A1" w:rsidRDefault="00861665" w:rsidP="004116E5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FF62A1">
              <w:rPr>
                <w:rFonts w:asciiTheme="majorHAnsi" w:hAnsiTheme="majorHAnsi" w:cstheme="majorHAnsi"/>
                <w:color w:val="FF0000"/>
                <w:lang w:val="en-US"/>
              </w:rPr>
              <w:lastRenderedPageBreak/>
              <w:t>Flere</w:t>
            </w:r>
            <w:proofErr w:type="spellEnd"/>
            <w:r w:rsidRPr="00FF62A1">
              <w:rPr>
                <w:rFonts w:asciiTheme="majorHAnsi" w:hAnsiTheme="majorHAnsi" w:cstheme="majorHAnsi"/>
                <w:color w:val="FF0000"/>
                <w:lang w:val="en-US"/>
              </w:rPr>
              <w:t>???</w:t>
            </w:r>
          </w:p>
          <w:p w14:paraId="47781BAE" w14:textId="77777777" w:rsidR="00861665" w:rsidRPr="00FF62A1" w:rsidRDefault="00861665" w:rsidP="00273F0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535" w:type="dxa"/>
          </w:tcPr>
          <w:p w14:paraId="19F82587" w14:textId="77777777" w:rsidR="00861665" w:rsidRPr="00FF62A1" w:rsidRDefault="00861665" w:rsidP="00273F0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61665" w:rsidRPr="00FF62A1" w14:paraId="2E43B455" w14:textId="5FC47E8A" w:rsidTr="00DE5ADB">
        <w:tc>
          <w:tcPr>
            <w:tcW w:w="567" w:type="dxa"/>
          </w:tcPr>
          <w:p w14:paraId="2D13169B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460D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14:paraId="5056F154" w14:textId="6934C32B" w:rsidR="00861665" w:rsidRPr="00FF62A1" w:rsidRDefault="00861665" w:rsidP="21CF4DEB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Virksomheten skal kartlegge sine produkter og emballasje med hensyn på aspekter innen klima, miljø og sosial bærekraft. </w:t>
            </w:r>
          </w:p>
          <w:p w14:paraId="3275061F" w14:textId="775527C4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 </w:t>
            </w:r>
            <w:r w:rsidRPr="00FF62A1">
              <w:rPr>
                <w:rFonts w:asciiTheme="majorHAnsi" w:hAnsiTheme="majorHAnsi" w:cstheme="majorHAnsi"/>
              </w:rPr>
              <w:br/>
              <w:t>Kartleggingen skal hensynta:</w:t>
            </w:r>
            <w:r w:rsidRPr="00FF62A1">
              <w:rPr>
                <w:rFonts w:asciiTheme="majorHAnsi" w:hAnsiTheme="majorHAnsi" w:cstheme="majorHAnsi"/>
              </w:rPr>
              <w:br/>
              <w:t>1. Produksjonsfasen</w:t>
            </w:r>
            <w:r w:rsidRPr="00FF62A1">
              <w:rPr>
                <w:rFonts w:asciiTheme="majorHAnsi" w:hAnsiTheme="majorHAnsi" w:cstheme="majorHAnsi"/>
              </w:rPr>
              <w:br/>
              <w:t>2. Bruksfasen</w:t>
            </w:r>
            <w:r w:rsidRPr="00FF62A1">
              <w:rPr>
                <w:rFonts w:asciiTheme="majorHAnsi" w:hAnsiTheme="majorHAnsi" w:cstheme="majorHAnsi"/>
              </w:rPr>
              <w:br/>
              <w:t>3. Avhending/</w:t>
            </w:r>
            <w:r w:rsidRPr="00FF62A1">
              <w:rPr>
                <w:rFonts w:asciiTheme="majorHAnsi" w:hAnsiTheme="majorHAnsi" w:cstheme="majorHAnsi"/>
              </w:rPr>
              <w:br/>
              <w:t>avfallshåndtering</w:t>
            </w:r>
          </w:p>
          <w:p w14:paraId="4E78AE99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</w:p>
          <w:p w14:paraId="06CF0D89" w14:textId="114EB0DD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Kartleggingen skal belyse både risikoer </w:t>
            </w:r>
            <w:r w:rsidRPr="00FF62A1">
              <w:rPr>
                <w:rFonts w:asciiTheme="majorHAnsi" w:hAnsiTheme="majorHAnsi" w:cstheme="majorHAnsi"/>
                <w:i/>
                <w:iCs/>
              </w:rPr>
              <w:t>og</w:t>
            </w:r>
            <w:r w:rsidRPr="00FF62A1">
              <w:rPr>
                <w:rFonts w:asciiTheme="majorHAnsi" w:hAnsiTheme="majorHAnsi" w:cstheme="majorHAnsi"/>
              </w:rPr>
              <w:t xml:space="preserve"> muligheter innen klima, miljø og sosial bærekraft ved produktene og emballasjen.</w:t>
            </w:r>
          </w:p>
        </w:tc>
        <w:tc>
          <w:tcPr>
            <w:tcW w:w="6236" w:type="dxa"/>
          </w:tcPr>
          <w:p w14:paraId="5046EE1A" w14:textId="77777777" w:rsidR="00861665" w:rsidRPr="00FF62A1" w:rsidRDefault="00861665" w:rsidP="009C752F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Presisering:</w:t>
            </w:r>
          </w:p>
          <w:p w14:paraId="4C29312A" w14:textId="7E790B78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Kartleggingen kan enten gjennomføres på varelinjenivå eller gjennom en generisk gruppering av henholdsvis produktene og emballasjen. En generisk gruppering forutsetter vesentlig grad av sammenfallende aspekter ved produktene/emballasjen i gruppen. Dette kan være kategorier, varegrupper eller andre hensiktsmessige grupperinger av produkter.</w:t>
            </w:r>
          </w:p>
          <w:p w14:paraId="634FEA4D" w14:textId="77777777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</w:p>
          <w:p w14:paraId="0BDC8835" w14:textId="74CA72D8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Med emballasje menes både det som er direkte tilknyttet produktet, det som tilbys kunden og det som brukes ved ompakking av produkter.</w:t>
            </w:r>
          </w:p>
          <w:p w14:paraId="15A4BE7C" w14:textId="6C2C51D1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</w:p>
          <w:p w14:paraId="7B4BB6A8" w14:textId="55DEF6DC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Kartleggingen kan brukes som underlag i besvarelsen av kriterium #4.</w:t>
            </w:r>
          </w:p>
          <w:p w14:paraId="266212E0" w14:textId="77777777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 </w:t>
            </w:r>
          </w:p>
          <w:p w14:paraId="1B7AE901" w14:textId="77777777" w:rsidR="00861665" w:rsidRPr="00FF62A1" w:rsidRDefault="00861665" w:rsidP="009C752F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Dokumentasjon:</w:t>
            </w:r>
          </w:p>
          <w:p w14:paraId="7A152438" w14:textId="29F9E8B2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Ved førstegangssertifisering: Allerede gjennomførte kartlegginger og/eller plan for igangsetting og gjennomføring av kartlegginger. Plan skal inneholde mål for kommende sertifiseringsperiode.</w:t>
            </w:r>
          </w:p>
          <w:p w14:paraId="70DBE554" w14:textId="3EF9C95E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</w:p>
          <w:p w14:paraId="0FAEECC0" w14:textId="0C0CF262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Ved årlig møte med </w:t>
            </w:r>
            <w:proofErr w:type="spellStart"/>
            <w:r w:rsidRPr="00FF62A1">
              <w:rPr>
                <w:rFonts w:asciiTheme="majorHAnsi" w:hAnsiTheme="majorHAnsi" w:cstheme="majorHAnsi"/>
              </w:rPr>
              <w:t>sertifisør</w:t>
            </w:r>
            <w:proofErr w:type="spellEnd"/>
            <w:r w:rsidRPr="00FF62A1">
              <w:rPr>
                <w:rFonts w:asciiTheme="majorHAnsi" w:hAnsiTheme="majorHAnsi" w:cstheme="majorHAnsi"/>
              </w:rPr>
              <w:t>: Status på gjennomførte kartlegginger siste år.</w:t>
            </w:r>
          </w:p>
          <w:p w14:paraId="6FA7934B" w14:textId="77777777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</w:p>
          <w:p w14:paraId="07FBEAF2" w14:textId="77777777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Ved resertifisering: </w:t>
            </w:r>
          </w:p>
          <w:p w14:paraId="554985BB" w14:textId="2B758293" w:rsidR="00861665" w:rsidRPr="00FF62A1" w:rsidRDefault="00861665" w:rsidP="00EA7B84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Oversikt over gjennomførte kartlegginger siden forrige sertifisering. </w:t>
            </w:r>
          </w:p>
          <w:p w14:paraId="561F19AB" w14:textId="2FFE3BD6" w:rsidR="00861665" w:rsidRPr="00FF62A1" w:rsidRDefault="00861665" w:rsidP="00EA7B84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lastRenderedPageBreak/>
              <w:t>Mål for kartlegginger i neste sertifiseringsperiode (inntil alle produktene og emballasjen er kartlagt).</w:t>
            </w:r>
          </w:p>
          <w:p w14:paraId="009C43E2" w14:textId="77777777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</w:p>
          <w:p w14:paraId="05E4ECA1" w14:textId="77777777" w:rsidR="00861665" w:rsidRPr="00FF62A1" w:rsidRDefault="00861665" w:rsidP="009C752F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Bakgrunn:</w:t>
            </w:r>
          </w:p>
          <w:p w14:paraId="3A568075" w14:textId="77777777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De vesentlige sosiale, miljømessige, og klimatiske aspektene ved en handelsvirksomhet er knyttet til produktene. En oversikt over produktene er sentralt for å kunne iverksette tiltak for både å redusere negativ påvirkning og utnytte mulighetene som finnes i markedet.</w:t>
            </w:r>
          </w:p>
          <w:p w14:paraId="238ACEAC" w14:textId="77777777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Analysen kan brukes som utgangspunkt for besvarelsen i kriterium #4. </w:t>
            </w:r>
          </w:p>
          <w:p w14:paraId="1F275F9F" w14:textId="77777777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 </w:t>
            </w:r>
          </w:p>
          <w:p w14:paraId="448C2703" w14:textId="77777777" w:rsidR="00861665" w:rsidRPr="00FF62A1" w:rsidRDefault="00861665" w:rsidP="009C752F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Annet:</w:t>
            </w:r>
          </w:p>
          <w:p w14:paraId="30EA658B" w14:textId="3464BDCE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Det er mange ulike måter å gjennomføre en slik kartlegging på. Miljøfyrtårn har utviklet et </w:t>
            </w:r>
            <w:r w:rsidR="005A01BD" w:rsidRPr="00FF62A1">
              <w:rPr>
                <w:rFonts w:asciiTheme="majorHAnsi" w:hAnsiTheme="majorHAnsi" w:cstheme="majorHAnsi"/>
              </w:rPr>
              <w:t xml:space="preserve">enkelt </w:t>
            </w:r>
            <w:r w:rsidRPr="00FF62A1">
              <w:rPr>
                <w:rFonts w:asciiTheme="majorHAnsi" w:hAnsiTheme="majorHAnsi" w:cstheme="majorHAnsi"/>
              </w:rPr>
              <w:t xml:space="preserve">verktøy som kan brukes i en kartleggingsprosess. Det er et skjema der risikoen for ulike miljøaspekt vurderes for de ulike stegene i produktenes livsløp. </w:t>
            </w:r>
          </w:p>
          <w:p w14:paraId="42FCCCD8" w14:textId="65B13F45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</w:p>
          <w:p w14:paraId="264BC29B" w14:textId="77777777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Virksomheten velger selv </w:t>
            </w:r>
            <w:proofErr w:type="spellStart"/>
            <w:r w:rsidRPr="00FF62A1">
              <w:rPr>
                <w:rFonts w:asciiTheme="majorHAnsi" w:hAnsiTheme="majorHAnsi" w:cstheme="majorHAnsi"/>
              </w:rPr>
              <w:t>hvilken</w:t>
            </w:r>
            <w:proofErr w:type="spellEnd"/>
            <w:r w:rsidRPr="00FF62A1">
              <w:rPr>
                <w:rFonts w:asciiTheme="majorHAnsi" w:hAnsiTheme="majorHAnsi" w:cstheme="majorHAnsi"/>
              </w:rPr>
              <w:t xml:space="preserve"> prioriteringsrekkefølge som legges til grunn for kartleggingen, men dersom det er nybrottsarbeid så kan det være hensiktsmessig å starte med hovedkategoriene eller egne merkevarer. Det kan være lurt å starte med en enkelt varelinje eller noen få varelinjer og gjøre det til en pilot for den øvrige kartleggingen for å se hva som fungerer. </w:t>
            </w:r>
          </w:p>
          <w:p w14:paraId="5BD522BD" w14:textId="2FFA0983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 </w:t>
            </w:r>
          </w:p>
          <w:p w14:paraId="4FC1662C" w14:textId="24F4C89C" w:rsidR="00861665" w:rsidRPr="00FF62A1" w:rsidRDefault="00861665" w:rsidP="009C752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Aktuelle punkter som kan trekkes inn i en kartlegging kan være:</w:t>
            </w:r>
          </w:p>
          <w:p w14:paraId="53A864A7" w14:textId="7417B16E" w:rsidR="00861665" w:rsidRPr="00FF62A1" w:rsidRDefault="00861665" w:rsidP="009C752F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Målgruppe</w:t>
            </w:r>
          </w:p>
          <w:p w14:paraId="4BFEB9CD" w14:textId="4B78634A" w:rsidR="00861665" w:rsidRPr="00FF62A1" w:rsidRDefault="00861665" w:rsidP="009C752F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Har leverandøren relevant informasjon som kan brukes?</w:t>
            </w:r>
          </w:p>
          <w:p w14:paraId="3660978D" w14:textId="77777777" w:rsidR="00861665" w:rsidRPr="00FF62A1" w:rsidRDefault="00861665" w:rsidP="009C752F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lastRenderedPageBreak/>
              <w:t>Aktuelt regelverk som gjelder for produktet/produktgruppen.</w:t>
            </w:r>
          </w:p>
          <w:p w14:paraId="32A2D3AA" w14:textId="02C956D8" w:rsidR="00861665" w:rsidRPr="00FF62A1" w:rsidRDefault="00861665" w:rsidP="009C752F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Skal produktet CE-merkes?</w:t>
            </w:r>
          </w:p>
          <w:p w14:paraId="2B9EF9A0" w14:textId="2AD97AE2" w:rsidR="00861665" w:rsidRPr="00FF62A1" w:rsidRDefault="00861665" w:rsidP="009C752F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Finnes det en gjeldende standard for produktet (ISO, EN, NO e.l.)?</w:t>
            </w:r>
          </w:p>
          <w:p w14:paraId="0CDB32F0" w14:textId="1F8E4F9D" w:rsidR="00861665" w:rsidRPr="00FF62A1" w:rsidRDefault="00861665" w:rsidP="009C752F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Finnes det anerkjente sosiale- eller miljømerkeordninger for produktet/produktgruppen? </w:t>
            </w:r>
          </w:p>
          <w:p w14:paraId="7A8CFB26" w14:textId="200B8B3B" w:rsidR="00861665" w:rsidRPr="00FF62A1" w:rsidRDefault="00861665" w:rsidP="009C752F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Finnes det tilgjengelig forskning eller annen troverdig informasjon som kan si noe om risikoen for den varen som kartlegges?</w:t>
            </w:r>
          </w:p>
          <w:p w14:paraId="503DE36C" w14:textId="77777777" w:rsidR="00861665" w:rsidRPr="00FF62A1" w:rsidRDefault="00861665" w:rsidP="009C752F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Mulig sosial, klimatisk og miljømessig risiko og mulighetsrom</w:t>
            </w:r>
          </w:p>
          <w:p w14:paraId="776ACEEB" w14:textId="77777777" w:rsidR="00861665" w:rsidRPr="00FF62A1" w:rsidRDefault="00861665" w:rsidP="009C752F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Avbøtende og fremmende tiltak</w:t>
            </w:r>
          </w:p>
          <w:p w14:paraId="5A9F59C5" w14:textId="77777777" w:rsidR="00861665" w:rsidRPr="00FF62A1" w:rsidRDefault="00861665" w:rsidP="00273F0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35" w:type="dxa"/>
          </w:tcPr>
          <w:p w14:paraId="10374D73" w14:textId="77777777" w:rsidR="00861665" w:rsidRPr="00FF62A1" w:rsidRDefault="00861665" w:rsidP="009C752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61665" w:rsidRPr="00FF62A1" w14:paraId="128AAEFB" w14:textId="34A2FC09" w:rsidTr="00DE5ADB">
        <w:tc>
          <w:tcPr>
            <w:tcW w:w="567" w:type="dxa"/>
          </w:tcPr>
          <w:p w14:paraId="7669EB94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460D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14:paraId="587F90A3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Virksomheten skal ha rutiner og kriterier for å styre:</w:t>
            </w:r>
          </w:p>
          <w:p w14:paraId="30DCB16E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- utviklingen av produkter</w:t>
            </w:r>
          </w:p>
          <w:p w14:paraId="1D8F983D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- produksjon av produkter, og</w:t>
            </w:r>
          </w:p>
          <w:p w14:paraId="28D01662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- innkjøp av produkter til videresalg </w:t>
            </w:r>
          </w:p>
          <w:p w14:paraId="51F7663F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</w:p>
          <w:p w14:paraId="1B1A6504" w14:textId="3BF864ED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med tanke på å:</w:t>
            </w:r>
            <w:r w:rsidRPr="00FF62A1">
              <w:rPr>
                <w:rFonts w:asciiTheme="majorHAnsi" w:hAnsiTheme="majorHAnsi" w:cstheme="majorHAnsi"/>
              </w:rPr>
              <w:br/>
              <w:t> </w:t>
            </w:r>
            <w:r w:rsidRPr="00FF62A1">
              <w:rPr>
                <w:rFonts w:asciiTheme="majorHAnsi" w:hAnsiTheme="majorHAnsi" w:cstheme="majorHAnsi"/>
              </w:rPr>
              <w:br/>
              <w:t>- erstatte og/eller supplere produkter som kan knyttes til vesentlig negativ sosial, klima- og miljøpåvirkning (negativ screening).</w:t>
            </w:r>
            <w:r w:rsidRPr="00FF62A1">
              <w:rPr>
                <w:rFonts w:asciiTheme="majorHAnsi" w:hAnsiTheme="majorHAnsi" w:cstheme="majorHAnsi"/>
              </w:rPr>
              <w:br/>
            </w:r>
            <w:r w:rsidRPr="00FF62A1">
              <w:rPr>
                <w:rFonts w:asciiTheme="majorHAnsi" w:hAnsiTheme="majorHAnsi" w:cstheme="majorHAnsi"/>
              </w:rPr>
              <w:lastRenderedPageBreak/>
              <w:t> </w:t>
            </w:r>
            <w:r w:rsidRPr="00FF62A1">
              <w:rPr>
                <w:rFonts w:asciiTheme="majorHAnsi" w:hAnsiTheme="majorHAnsi" w:cstheme="majorHAnsi"/>
              </w:rPr>
              <w:br/>
              <w:t>- prioriterer materialer, produkter og produsenter/leverandører som aktivt bidrar til å redusere klima- og miljøbelastningen og fremme en sosial bærekraftig handel (positiv screening).</w:t>
            </w:r>
          </w:p>
        </w:tc>
        <w:tc>
          <w:tcPr>
            <w:tcW w:w="6236" w:type="dxa"/>
          </w:tcPr>
          <w:p w14:paraId="5EA21408" w14:textId="77777777" w:rsidR="00861665" w:rsidRPr="00FF62A1" w:rsidRDefault="00861665" w:rsidP="002431AC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Presisering: </w:t>
            </w:r>
          </w:p>
          <w:p w14:paraId="0AE75EFC" w14:textId="77777777" w:rsidR="00861665" w:rsidRPr="00FF62A1" w:rsidRDefault="00861665" w:rsidP="002431AC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Virksomheten skal kun ha rutiner og kriterier knyttet til de virksomhetsområdene (utvikling, produksjon og innkjøp) som den har påvirkning på.</w:t>
            </w:r>
          </w:p>
          <w:p w14:paraId="6933A87C" w14:textId="77777777" w:rsidR="00861665" w:rsidRPr="00FF62A1" w:rsidRDefault="00861665" w:rsidP="002431AC">
            <w:pPr>
              <w:rPr>
                <w:rFonts w:asciiTheme="majorHAnsi" w:hAnsiTheme="majorHAnsi" w:cstheme="majorHAnsi"/>
              </w:rPr>
            </w:pPr>
          </w:p>
          <w:p w14:paraId="7DD38D10" w14:textId="06979415" w:rsidR="00861665" w:rsidRPr="00FF62A1" w:rsidRDefault="00861665" w:rsidP="002431AC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Positiv screening er en proaktiv prosess hvor det vises lederskap ved valg/produksjon/utviklingen av mer bærekraftige produkter der profittmaksimering ikke er eneste styrende kriterium. </w:t>
            </w:r>
          </w:p>
          <w:p w14:paraId="37D78DDB" w14:textId="77777777" w:rsidR="00861665" w:rsidRPr="00FF62A1" w:rsidRDefault="00861665" w:rsidP="002431AC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 </w:t>
            </w:r>
          </w:p>
          <w:p w14:paraId="6369EBE3" w14:textId="77777777" w:rsidR="00861665" w:rsidRPr="00FF62A1" w:rsidRDefault="00861665" w:rsidP="002431AC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Negative screening er en prosess hvor man vurderer den sosiale og klima- og miljømessige påvirkningen til produktet, og som kan resultere i at produktet ikke utvikles/kjøpes inn eller erstattes av et sosialt-, klima-, eller miljømessig mer fordelaktig produkt.</w:t>
            </w:r>
          </w:p>
          <w:p w14:paraId="718B61CB" w14:textId="77777777" w:rsidR="00861665" w:rsidRPr="00FF62A1" w:rsidRDefault="00861665" w:rsidP="002431AC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 </w:t>
            </w:r>
          </w:p>
          <w:p w14:paraId="0B338C08" w14:textId="77777777" w:rsidR="00861665" w:rsidRPr="00FF62A1" w:rsidRDefault="00861665" w:rsidP="002431AC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lastRenderedPageBreak/>
              <w:t xml:space="preserve">Kriteriene / rutinene kan være av både positiv (positiv screening) og negativ karakter (negativ screening). </w:t>
            </w:r>
          </w:p>
          <w:p w14:paraId="538FB5F1" w14:textId="77777777" w:rsidR="00861665" w:rsidRPr="00FF62A1" w:rsidRDefault="00861665" w:rsidP="002431AC">
            <w:pPr>
              <w:rPr>
                <w:rFonts w:asciiTheme="majorHAnsi" w:hAnsiTheme="majorHAnsi" w:cstheme="majorHAnsi"/>
              </w:rPr>
            </w:pPr>
          </w:p>
          <w:p w14:paraId="4B43D0BE" w14:textId="7ADFBFB5" w:rsidR="00861665" w:rsidRPr="00FF62A1" w:rsidRDefault="00861665" w:rsidP="002431AC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Kartleggingen gjennomført i kriterium #3 kan brukes som underlag til produktscreeningen. </w:t>
            </w:r>
          </w:p>
          <w:p w14:paraId="03ABDBF9" w14:textId="77777777" w:rsidR="00861665" w:rsidRPr="00FF62A1" w:rsidRDefault="00861665" w:rsidP="002431AC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 </w:t>
            </w:r>
          </w:p>
          <w:p w14:paraId="732295DA" w14:textId="77777777" w:rsidR="00861665" w:rsidRPr="00FF62A1" w:rsidRDefault="00861665" w:rsidP="002431AC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 xml:space="preserve">Dokumentasjon: </w:t>
            </w:r>
          </w:p>
          <w:p w14:paraId="10DBC775" w14:textId="77777777" w:rsidR="00861665" w:rsidRPr="00FF62A1" w:rsidRDefault="00861665" w:rsidP="002431AC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Skriftlige rutiner og kriterier for hvordan virksomheten styrer utviklingen, produksjonen og innkjøp av produkter basert på produktenes sosiale-, klimatiske- og miljømessige aspekter.</w:t>
            </w:r>
          </w:p>
          <w:p w14:paraId="5A7F7F56" w14:textId="77777777" w:rsidR="00861665" w:rsidRPr="00FF62A1" w:rsidRDefault="00861665" w:rsidP="002431AC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 </w:t>
            </w:r>
          </w:p>
          <w:p w14:paraId="6844EA0B" w14:textId="77777777" w:rsidR="00861665" w:rsidRPr="00FF62A1" w:rsidRDefault="00861665" w:rsidP="002431AC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Annet:</w:t>
            </w:r>
          </w:p>
          <w:p w14:paraId="36D3A61A" w14:textId="77777777" w:rsidR="00861665" w:rsidRPr="00FF62A1" w:rsidRDefault="00861665" w:rsidP="002431AC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Det er viktig å ha en helhetlig tilnærming til hvilke aspekter som blir vektlagt ved prioritering av materialer, produkter og produsenter/leverandører. Det vil være flere ulike aspekter knyttet til produksjonen, distribusjonen, forbruket og en eventuell redistribusjon av et produkt. En vekting av disse i møte med prioriteringen som skal gjøres bør baseres på beste praksis i bransjen og tilgjengelig informasjon.  </w:t>
            </w:r>
          </w:p>
          <w:p w14:paraId="709801D1" w14:textId="77777777" w:rsidR="00861665" w:rsidRPr="00FF62A1" w:rsidRDefault="00861665" w:rsidP="009C752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535" w:type="dxa"/>
          </w:tcPr>
          <w:p w14:paraId="6BABB524" w14:textId="77777777" w:rsidR="00861665" w:rsidRPr="00FF62A1" w:rsidRDefault="00861665" w:rsidP="002431A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61665" w:rsidRPr="00FF62A1" w14:paraId="1E0CA07F" w14:textId="3551180C" w:rsidTr="00DE5ADB">
        <w:tc>
          <w:tcPr>
            <w:tcW w:w="567" w:type="dxa"/>
          </w:tcPr>
          <w:p w14:paraId="6D6796FE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460D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</w:tcPr>
          <w:p w14:paraId="3A1876E0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Virksomheten skal stimulere til klima- og miljøsmart adferd.</w:t>
            </w:r>
          </w:p>
        </w:tc>
        <w:tc>
          <w:tcPr>
            <w:tcW w:w="6236" w:type="dxa"/>
          </w:tcPr>
          <w:p w14:paraId="579538BB" w14:textId="77777777" w:rsidR="00861665" w:rsidRPr="00FF62A1" w:rsidRDefault="00861665" w:rsidP="001332BA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 xml:space="preserve">Presisering: </w:t>
            </w:r>
          </w:p>
          <w:p w14:paraId="12AE311B" w14:textId="32B8B365" w:rsidR="00861665" w:rsidRPr="00FF62A1" w:rsidRDefault="00861665" w:rsidP="001332B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Virksomheten kan oppfylle kriteriet ved å:</w:t>
            </w:r>
          </w:p>
          <w:p w14:paraId="3F9EA41D" w14:textId="3C1B89CF" w:rsidR="00861665" w:rsidRPr="00FF62A1" w:rsidRDefault="00861665" w:rsidP="001332BA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Stimulerer til mer klima- og miljøsmart adferd gjennom produktene de forhandler. Det betyr at produktene må ha egenskaper som gjør det enkelt for kunden å handle mer klima- og miljøsmart. </w:t>
            </w:r>
          </w:p>
          <w:p w14:paraId="07829894" w14:textId="0F9107A6" w:rsidR="00861665" w:rsidRPr="00FF62A1" w:rsidRDefault="00861665" w:rsidP="00B92FB8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Og/eller</w:t>
            </w:r>
          </w:p>
          <w:p w14:paraId="440AB511" w14:textId="5107098E" w:rsidR="00861665" w:rsidRPr="00FF62A1" w:rsidRDefault="00861665" w:rsidP="001332BA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lastRenderedPageBreak/>
              <w:t xml:space="preserve">Tilby kunden tilleggsprodukter/-tjenester som stimulerer til mer klima- og miljøsmart adferd.  </w:t>
            </w:r>
          </w:p>
          <w:p w14:paraId="69D1206B" w14:textId="77777777" w:rsidR="00861665" w:rsidRPr="00FF62A1" w:rsidRDefault="00861665" w:rsidP="005B4CDF">
            <w:pPr>
              <w:rPr>
                <w:rFonts w:asciiTheme="majorHAnsi" w:hAnsiTheme="majorHAnsi" w:cstheme="majorHAnsi"/>
              </w:rPr>
            </w:pPr>
          </w:p>
          <w:p w14:paraId="16D5A182" w14:textId="0FB3A857" w:rsidR="00861665" w:rsidRPr="00FF62A1" w:rsidRDefault="00861665" w:rsidP="005B4CDF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Markedsføringstiltak tilhørende tilleggsprodukter/-tjenester kan være en del av besvarelsen på kriteriet, men kan ikke stå alene. </w:t>
            </w:r>
          </w:p>
          <w:p w14:paraId="1CA1BCA3" w14:textId="77777777" w:rsidR="00861665" w:rsidRPr="00FF62A1" w:rsidRDefault="00861665" w:rsidP="001332B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 </w:t>
            </w:r>
          </w:p>
          <w:p w14:paraId="03CE8CD7" w14:textId="09ABDE47" w:rsidR="00861665" w:rsidRPr="00FF62A1" w:rsidRDefault="00861665" w:rsidP="001332B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Uavhengig av hvilke tiltak virksomheten velger å anvende så skal virksomhetens vurdering av</w:t>
            </w:r>
            <w:r w:rsidRPr="00FF62A1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FF62A1">
              <w:rPr>
                <w:rFonts w:asciiTheme="majorHAnsi" w:hAnsiTheme="majorHAnsi" w:cstheme="majorHAnsi"/>
              </w:rPr>
              <w:t xml:space="preserve">ønsket effekt/endret adferd være basert på etterrettelig og etterprøvbar informasjon (forskning/data m.m.). </w:t>
            </w:r>
          </w:p>
          <w:p w14:paraId="5D5FA617" w14:textId="3EA1A671" w:rsidR="00861665" w:rsidRPr="00FF62A1" w:rsidRDefault="00861665" w:rsidP="21CF4DEB">
            <w:pPr>
              <w:rPr>
                <w:rFonts w:asciiTheme="majorHAnsi" w:hAnsiTheme="majorHAnsi" w:cstheme="majorHAnsi"/>
              </w:rPr>
            </w:pPr>
          </w:p>
          <w:p w14:paraId="25FDBC7E" w14:textId="77777777" w:rsidR="00861665" w:rsidRPr="00FF62A1" w:rsidRDefault="00861665" w:rsidP="001332B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Virksomheten kan anvende produkter og/eller ordninger som allerede eksisterer på markedet, eller den kan utvikle sine egne.</w:t>
            </w:r>
          </w:p>
          <w:p w14:paraId="123503F2" w14:textId="77777777" w:rsidR="00861665" w:rsidRPr="00FF62A1" w:rsidRDefault="00861665" w:rsidP="001332BA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 </w:t>
            </w:r>
          </w:p>
          <w:p w14:paraId="16E50A0C" w14:textId="77777777" w:rsidR="00861665" w:rsidRPr="00FF62A1" w:rsidRDefault="00861665" w:rsidP="001332BA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Bakgrunn:</w:t>
            </w:r>
          </w:p>
          <w:p w14:paraId="6BBF2B80" w14:textId="4E0C16FD" w:rsidR="00861665" w:rsidRPr="00FF62A1" w:rsidRDefault="00861665" w:rsidP="001332B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Hensikten er at virksomheten gjennom sitt tilbud av produkter og tiltak skal hjelpe kunden til å forbedre sin klima- og miljøprestasjon og prøve nye ting som kan bidra til mer bærekraftig adferd. Det kan også være en form for såkalt «</w:t>
            </w:r>
            <w:proofErr w:type="spellStart"/>
            <w:r w:rsidRPr="00FF62A1">
              <w:rPr>
                <w:rFonts w:asciiTheme="majorHAnsi" w:hAnsiTheme="majorHAnsi" w:cstheme="majorHAnsi"/>
              </w:rPr>
              <w:t>nudging</w:t>
            </w:r>
            <w:proofErr w:type="spellEnd"/>
            <w:r w:rsidRPr="00FF62A1">
              <w:rPr>
                <w:rFonts w:asciiTheme="majorHAnsi" w:hAnsiTheme="majorHAnsi" w:cstheme="majorHAnsi"/>
              </w:rPr>
              <w:t>» - små, uformelle virkemidler som påvirker folks adferd i en mer klima- og miljøsmart retning.</w:t>
            </w:r>
          </w:p>
          <w:p w14:paraId="1FF4AFBC" w14:textId="77777777" w:rsidR="00861665" w:rsidRPr="00FF62A1" w:rsidRDefault="00861665" w:rsidP="001332B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Produkter som blir utviklet for klima- og miljøsmart adferd har større sannsynlighet som å nettopp oppnå dette og dermed høste gevinster fra de som kjøper, bruker og/eller forbruker produktet.</w:t>
            </w:r>
          </w:p>
          <w:p w14:paraId="090677DF" w14:textId="304116BA" w:rsidR="00861665" w:rsidRPr="00FF62A1" w:rsidRDefault="00861665" w:rsidP="21CF4DEB">
            <w:pPr>
              <w:rPr>
                <w:rFonts w:asciiTheme="majorHAnsi" w:hAnsiTheme="majorHAnsi" w:cstheme="majorHAnsi"/>
                <w:strike/>
              </w:rPr>
            </w:pPr>
            <w:r w:rsidRPr="00FF62A1">
              <w:rPr>
                <w:rFonts w:asciiTheme="majorHAnsi" w:hAnsiTheme="majorHAnsi" w:cstheme="majorHAnsi"/>
              </w:rPr>
              <w:t>Det samme gjelder tilleggsprodukter og ordninger som danner grunnlaget for klima- og miljøsmart adferd. Produkt-som-en-tjeneste er én kjent variant av dette.</w:t>
            </w:r>
          </w:p>
          <w:p w14:paraId="58315ECE" w14:textId="77777777" w:rsidR="00861665" w:rsidRPr="00FF62A1" w:rsidRDefault="00861665" w:rsidP="001332BA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 </w:t>
            </w:r>
          </w:p>
          <w:p w14:paraId="790EF8E6" w14:textId="77777777" w:rsidR="00861665" w:rsidRPr="00FF62A1" w:rsidRDefault="00861665" w:rsidP="001332BA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Dokumentasjon: </w:t>
            </w:r>
          </w:p>
          <w:p w14:paraId="4E6F7741" w14:textId="5803F031" w:rsidR="00861665" w:rsidRPr="00FF62A1" w:rsidRDefault="00861665" w:rsidP="001332B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Ved førstegangssertifisering: Eksempler på produkter som stimulerer til klima- og miljøsmart adferd, eller en forpliktende plan for innføring av dette. Eller; eksempel på innførte tilleggsprodukter og/eller ordninger som stimulerer til klima- og miljøsmart adferd, eller en forpliktende plan for innføring av dette.</w:t>
            </w:r>
          </w:p>
          <w:p w14:paraId="2A22750C" w14:textId="77777777" w:rsidR="00861665" w:rsidRPr="00FF62A1" w:rsidRDefault="00861665" w:rsidP="001332BA">
            <w:pPr>
              <w:rPr>
                <w:rFonts w:asciiTheme="majorHAnsi" w:hAnsiTheme="majorHAnsi" w:cstheme="majorHAnsi"/>
              </w:rPr>
            </w:pPr>
          </w:p>
          <w:p w14:paraId="253EE171" w14:textId="77777777" w:rsidR="00861665" w:rsidRPr="00FF62A1" w:rsidRDefault="00861665" w:rsidP="001332B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Ved resertifisering: Eksempler på produkter og/eller tilleggsprodukter og ordninger som stimulerer til klima- og miljøsmart adferd.</w:t>
            </w:r>
          </w:p>
          <w:p w14:paraId="785B63F2" w14:textId="5FD55A78" w:rsidR="00861665" w:rsidRPr="00FF62A1" w:rsidRDefault="00861665" w:rsidP="001332BA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Virksomhetens vurdering</w:t>
            </w:r>
            <w:r w:rsidRPr="00FF62A1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FF62A1">
              <w:rPr>
                <w:rFonts w:asciiTheme="majorHAnsi" w:hAnsiTheme="majorHAnsi" w:cstheme="majorHAnsi"/>
              </w:rPr>
              <w:t xml:space="preserve">av oppnådd effekt på adferd og/eller miljøgevinsten legges til grunn.  </w:t>
            </w:r>
          </w:p>
          <w:p w14:paraId="16FCA34F" w14:textId="7511CEE2" w:rsidR="00861665" w:rsidRPr="00FF62A1" w:rsidRDefault="00861665" w:rsidP="001332BA">
            <w:pPr>
              <w:rPr>
                <w:rFonts w:asciiTheme="majorHAnsi" w:hAnsiTheme="majorHAnsi" w:cstheme="majorHAnsi"/>
              </w:rPr>
            </w:pPr>
          </w:p>
          <w:p w14:paraId="7D469430" w14:textId="77777777" w:rsidR="00861665" w:rsidRPr="00FF62A1" w:rsidRDefault="00861665" w:rsidP="00F92D5E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Annet:</w:t>
            </w:r>
          </w:p>
          <w:p w14:paraId="18182B61" w14:textId="666B296D" w:rsidR="00861665" w:rsidRPr="00FF62A1" w:rsidRDefault="00861665" w:rsidP="00F92D5E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Det kan være hensiktsmessig å kombinere ett av møtene for gjennomgang av tiltakene med det årlige møtet med </w:t>
            </w:r>
            <w:proofErr w:type="spellStart"/>
            <w:r w:rsidRPr="00FF62A1">
              <w:rPr>
                <w:rFonts w:asciiTheme="majorHAnsi" w:hAnsiTheme="majorHAnsi" w:cstheme="majorHAnsi"/>
              </w:rPr>
              <w:t>hovedsertifisør</w:t>
            </w:r>
            <w:proofErr w:type="spellEnd"/>
            <w:r w:rsidRPr="00FF62A1">
              <w:rPr>
                <w:rFonts w:asciiTheme="majorHAnsi" w:hAnsiTheme="majorHAnsi" w:cstheme="majorHAnsi"/>
              </w:rPr>
              <w:t>.</w:t>
            </w:r>
          </w:p>
          <w:p w14:paraId="65162815" w14:textId="51788877" w:rsidR="00861665" w:rsidRPr="00FF62A1" w:rsidRDefault="00861665" w:rsidP="00F92D5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535" w:type="dxa"/>
          </w:tcPr>
          <w:p w14:paraId="0314427B" w14:textId="77777777" w:rsidR="00861665" w:rsidRPr="00FF62A1" w:rsidRDefault="00861665" w:rsidP="001332B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61665" w:rsidRPr="00FF62A1" w14:paraId="44D4CB1F" w14:textId="3B470C0D" w:rsidTr="00DE5ADB">
        <w:tc>
          <w:tcPr>
            <w:tcW w:w="567" w:type="dxa"/>
          </w:tcPr>
          <w:p w14:paraId="6575ED12" w14:textId="77777777" w:rsidR="00861665" w:rsidRPr="00FF62A1" w:rsidRDefault="00861665" w:rsidP="00273F02">
            <w:pPr>
              <w:rPr>
                <w:rFonts w:asciiTheme="majorHAnsi" w:hAnsiTheme="majorHAnsi" w:cstheme="majorHAnsi"/>
              </w:rPr>
            </w:pPr>
            <w:r w:rsidRPr="00460D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14:paraId="7814A992" w14:textId="77777777" w:rsidR="00861665" w:rsidRPr="00FF62A1" w:rsidRDefault="00861665" w:rsidP="00906134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Virksomheten skal ha rutiner som sikrer ledelsens regelmessige gjennomgang og vurdering av:</w:t>
            </w:r>
          </w:p>
          <w:p w14:paraId="4BBA44AB" w14:textId="77777777" w:rsidR="00861665" w:rsidRPr="00FF62A1" w:rsidRDefault="00861665" w:rsidP="00863A7A">
            <w:pPr>
              <w:pStyle w:val="Listeavsnitt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Måloppnåelsen på virksomhetens fastsatte mål (#2).</w:t>
            </w:r>
          </w:p>
          <w:p w14:paraId="43E92D10" w14:textId="77777777" w:rsidR="00861665" w:rsidRPr="00FF62A1" w:rsidRDefault="00861665" w:rsidP="00863A7A">
            <w:pPr>
              <w:pStyle w:val="Listeavsnitt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Gjennomføringsgrad på planlagte tiltak og </w:t>
            </w:r>
            <w:r w:rsidRPr="00FF62A1">
              <w:rPr>
                <w:rFonts w:asciiTheme="majorHAnsi" w:hAnsiTheme="majorHAnsi" w:cstheme="majorHAnsi"/>
              </w:rPr>
              <w:lastRenderedPageBreak/>
              <w:t>de effekter som er oppnådd.</w:t>
            </w:r>
          </w:p>
          <w:p w14:paraId="63728997" w14:textId="77777777" w:rsidR="00861665" w:rsidRPr="00FF62A1" w:rsidRDefault="00861665" w:rsidP="00863A7A">
            <w:pPr>
              <w:pStyle w:val="Listeavsnitt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Hvorvidt mål og tiltak skal justeres for å sikre kontinuerlig forbedring.</w:t>
            </w:r>
          </w:p>
          <w:p w14:paraId="3C154A56" w14:textId="77777777" w:rsidR="00861665" w:rsidRPr="00FF62A1" w:rsidRDefault="00861665" w:rsidP="00863A7A">
            <w:pPr>
              <w:pStyle w:val="Listeavsnitt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Om positiv og negativ screening blir gjennomført i henhold til rutiner og kriterier beskrevet.</w:t>
            </w:r>
          </w:p>
          <w:p w14:paraId="17D18EF9" w14:textId="77777777" w:rsidR="00861665" w:rsidRPr="00FF62A1" w:rsidRDefault="00861665" w:rsidP="00863A7A">
            <w:pPr>
              <w:pStyle w:val="Listeavsnitt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Om det inneværende periode har vært endringer i eksterne eller interne forhold som har påvirkning på virksomhetens virksomhetsområder og deres sosiale, klima, eller miljøprestasjoner. </w:t>
            </w:r>
          </w:p>
        </w:tc>
        <w:tc>
          <w:tcPr>
            <w:tcW w:w="6236" w:type="dxa"/>
          </w:tcPr>
          <w:p w14:paraId="5D66B61B" w14:textId="77777777" w:rsidR="00861665" w:rsidRPr="00FF62A1" w:rsidRDefault="00861665" w:rsidP="00B129B8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Presisering: </w:t>
            </w:r>
          </w:p>
          <w:p w14:paraId="486506DF" w14:textId="35843F89" w:rsidR="00861665" w:rsidRPr="00FF62A1" w:rsidRDefault="00861665" w:rsidP="00B129B8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Kriteriet er en utvidelse av kriterium #6 i felles kriteriene. Gjennomgangen her skal gjøres i tillegg.</w:t>
            </w:r>
          </w:p>
          <w:p w14:paraId="66C5636A" w14:textId="77777777" w:rsidR="00861665" w:rsidRPr="00FF62A1" w:rsidRDefault="00861665" w:rsidP="00B129B8">
            <w:pPr>
              <w:rPr>
                <w:rFonts w:asciiTheme="majorHAnsi" w:hAnsiTheme="majorHAnsi" w:cstheme="majorHAnsi"/>
              </w:rPr>
            </w:pPr>
          </w:p>
          <w:p w14:paraId="3D83C182" w14:textId="77777777" w:rsidR="00861665" w:rsidRPr="00FF62A1" w:rsidRDefault="00861665" w:rsidP="00B129B8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Representant(er) fra virksomhetens øverste ledelse skal delta i gjennomgangen.</w:t>
            </w:r>
          </w:p>
          <w:p w14:paraId="02A37691" w14:textId="77777777" w:rsidR="00861665" w:rsidRPr="00FF62A1" w:rsidRDefault="00861665" w:rsidP="00B129B8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 </w:t>
            </w:r>
          </w:p>
          <w:p w14:paraId="54084016" w14:textId="77777777" w:rsidR="00861665" w:rsidRPr="00FF62A1" w:rsidRDefault="00861665" w:rsidP="00B129B8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 xml:space="preserve">Dokumentasjon: </w:t>
            </w:r>
          </w:p>
          <w:p w14:paraId="5B8F7AAA" w14:textId="77777777" w:rsidR="00861665" w:rsidRPr="00FF62A1" w:rsidRDefault="00861665" w:rsidP="00B129B8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Ved førstegangssertifisering:</w:t>
            </w:r>
          </w:p>
          <w:p w14:paraId="2A61A11A" w14:textId="51244847" w:rsidR="00861665" w:rsidRPr="00FF62A1" w:rsidRDefault="00861665" w:rsidP="004C03F8">
            <w:pPr>
              <w:pStyle w:val="Listeavsnitt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lastRenderedPageBreak/>
              <w:t>Etablerte, skriftlige rutiner for ledelsens gjennomgang av punkter nevnt i kriterieteksten.</w:t>
            </w:r>
          </w:p>
          <w:p w14:paraId="77F5BEF4" w14:textId="77777777" w:rsidR="00861665" w:rsidRPr="00FF62A1" w:rsidRDefault="00861665" w:rsidP="009F456E">
            <w:pPr>
              <w:pStyle w:val="Listeavsnitt"/>
              <w:rPr>
                <w:rFonts w:asciiTheme="majorHAnsi" w:hAnsiTheme="majorHAnsi" w:cstheme="majorHAnsi"/>
              </w:rPr>
            </w:pPr>
          </w:p>
          <w:p w14:paraId="7E6E3803" w14:textId="77777777" w:rsidR="00861665" w:rsidRPr="00FF62A1" w:rsidRDefault="00861665" w:rsidP="000648EE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Ved resertifisering og årlig sertifiseringsmøte: </w:t>
            </w:r>
          </w:p>
          <w:p w14:paraId="6567B590" w14:textId="77777777" w:rsidR="00861665" w:rsidRPr="00FF62A1" w:rsidRDefault="00861665" w:rsidP="00BF088A">
            <w:pPr>
              <w:pStyle w:val="Listeavsnitt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>Protokoll fra gjennomførte møter. Skal inneholde konkret informasjon om status på minimum de punkter som er nevnt i kriterieteksten, og hvem som har deltatt.</w:t>
            </w:r>
            <w:r w:rsidRPr="00FF62A1">
              <w:rPr>
                <w:rFonts w:asciiTheme="majorHAnsi" w:hAnsiTheme="majorHAnsi" w:cstheme="majorHAnsi"/>
              </w:rPr>
              <w:br/>
              <w:t xml:space="preserve">Dette trenger ikke være en egen, separat protokoll så lenge nevnte punkter tydelig er regelmessig gjennomgått og dokumentert. </w:t>
            </w:r>
          </w:p>
          <w:p w14:paraId="56AD337F" w14:textId="77777777" w:rsidR="00861665" w:rsidRPr="00FF62A1" w:rsidRDefault="00861665" w:rsidP="00A5472A">
            <w:pPr>
              <w:pStyle w:val="Listeavsnitt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</w:p>
          <w:p w14:paraId="4D9D7557" w14:textId="77777777" w:rsidR="00861665" w:rsidRPr="00FF62A1" w:rsidRDefault="00861665" w:rsidP="001332BA">
            <w:pPr>
              <w:rPr>
                <w:rFonts w:asciiTheme="majorHAnsi" w:hAnsiTheme="majorHAnsi" w:cstheme="majorHAnsi"/>
                <w:b/>
                <w:bCs/>
              </w:rPr>
            </w:pPr>
            <w:r w:rsidRPr="00FF62A1">
              <w:rPr>
                <w:rFonts w:asciiTheme="majorHAnsi" w:hAnsiTheme="majorHAnsi" w:cstheme="majorHAnsi"/>
                <w:b/>
                <w:bCs/>
              </w:rPr>
              <w:t>Annet:</w:t>
            </w:r>
          </w:p>
          <w:p w14:paraId="31AD500A" w14:textId="77777777" w:rsidR="00861665" w:rsidRPr="00FF62A1" w:rsidRDefault="00861665" w:rsidP="00ED00B5">
            <w:pPr>
              <w:rPr>
                <w:rFonts w:asciiTheme="majorHAnsi" w:hAnsiTheme="majorHAnsi" w:cstheme="majorHAnsi"/>
              </w:rPr>
            </w:pPr>
            <w:r w:rsidRPr="00FF62A1">
              <w:rPr>
                <w:rFonts w:asciiTheme="majorHAnsi" w:hAnsiTheme="majorHAnsi" w:cstheme="majorHAnsi"/>
              </w:rPr>
              <w:t xml:space="preserve">Det kan være hensiktsmessig å kombinere ett av møtene for gjennomgang av tiltakene med det årlige møtet med </w:t>
            </w:r>
            <w:proofErr w:type="spellStart"/>
            <w:r w:rsidRPr="00FF62A1">
              <w:rPr>
                <w:rFonts w:asciiTheme="majorHAnsi" w:hAnsiTheme="majorHAnsi" w:cstheme="majorHAnsi"/>
              </w:rPr>
              <w:t>hovedsertifisør</w:t>
            </w:r>
            <w:proofErr w:type="spellEnd"/>
            <w:r w:rsidRPr="00FF62A1">
              <w:rPr>
                <w:rFonts w:asciiTheme="majorHAnsi" w:hAnsiTheme="majorHAnsi" w:cstheme="majorHAnsi"/>
              </w:rPr>
              <w:t>.</w:t>
            </w:r>
          </w:p>
          <w:p w14:paraId="2CAB5B28" w14:textId="74D1DA36" w:rsidR="00861665" w:rsidRPr="00FF62A1" w:rsidRDefault="00861665" w:rsidP="001332B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5" w:type="dxa"/>
          </w:tcPr>
          <w:p w14:paraId="2FA61E60" w14:textId="77777777" w:rsidR="00861665" w:rsidRPr="00FF62A1" w:rsidRDefault="00861665" w:rsidP="00B129B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28149F1" w14:textId="2CCA9AA1" w:rsidR="00B97988" w:rsidRPr="00FF62A1" w:rsidRDefault="00B97988" w:rsidP="00F92D5E">
      <w:pPr>
        <w:rPr>
          <w:rFonts w:asciiTheme="majorHAnsi" w:hAnsiTheme="majorHAnsi" w:cstheme="majorHAnsi"/>
          <w:color w:val="FF0000"/>
        </w:rPr>
      </w:pPr>
    </w:p>
    <w:sectPr w:rsidR="00B97988" w:rsidRPr="00FF62A1" w:rsidSect="00F82884">
      <w:headerReference w:type="defaul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5C2A3" w14:textId="77777777" w:rsidR="00631033" w:rsidRDefault="00631033" w:rsidP="005A01BD">
      <w:pPr>
        <w:spacing w:after="0" w:line="240" w:lineRule="auto"/>
      </w:pPr>
      <w:r>
        <w:separator/>
      </w:r>
    </w:p>
  </w:endnote>
  <w:endnote w:type="continuationSeparator" w:id="0">
    <w:p w14:paraId="725F73C5" w14:textId="77777777" w:rsidR="00631033" w:rsidRDefault="00631033" w:rsidP="005A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D09DA" w14:textId="77777777" w:rsidR="00631033" w:rsidRDefault="00631033" w:rsidP="005A01BD">
      <w:pPr>
        <w:spacing w:after="0" w:line="240" w:lineRule="auto"/>
      </w:pPr>
      <w:r>
        <w:separator/>
      </w:r>
    </w:p>
  </w:footnote>
  <w:footnote w:type="continuationSeparator" w:id="0">
    <w:p w14:paraId="2BDC01F7" w14:textId="77777777" w:rsidR="00631033" w:rsidRDefault="00631033" w:rsidP="005A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AF953" w14:textId="77777777" w:rsidR="005A5E7B" w:rsidRDefault="005A5E7B" w:rsidP="005A5E7B">
    <w:pPr>
      <w:pStyle w:val="Topptekst"/>
      <w:rPr>
        <w:rFonts w:ascii="Century Gothic" w:hAnsi="Century Gothic"/>
        <w:b/>
        <w:bCs/>
        <w:color w:val="052C6B"/>
        <w:sz w:val="36"/>
        <w:szCs w:val="36"/>
      </w:rPr>
    </w:pPr>
    <w:r w:rsidRPr="00483F85">
      <w:rPr>
        <w:rFonts w:ascii="Century Gothic" w:hAnsi="Century Gothic"/>
        <w:noProof/>
        <w:color w:val="052C6B"/>
        <w:sz w:val="32"/>
        <w:szCs w:val="32"/>
        <w:lang w:eastAsia="nb-NO"/>
      </w:rPr>
      <w:drawing>
        <wp:anchor distT="0" distB="0" distL="114300" distR="114300" simplePos="0" relativeHeight="251659264" behindDoc="0" locked="0" layoutInCell="1" allowOverlap="1" wp14:anchorId="2F18CF2C" wp14:editId="789E9441">
          <wp:simplePos x="0" y="0"/>
          <wp:positionH relativeFrom="page">
            <wp:posOffset>476250</wp:posOffset>
          </wp:positionH>
          <wp:positionV relativeFrom="paragraph">
            <wp:posOffset>-448310</wp:posOffset>
          </wp:positionV>
          <wp:extent cx="1590675" cy="1254760"/>
          <wp:effectExtent l="0" t="0" r="0" b="2540"/>
          <wp:wrapThrough wrapText="bothSides">
            <wp:wrapPolygon edited="0">
              <wp:start x="0" y="0"/>
              <wp:lineTo x="0" y="21316"/>
              <wp:lineTo x="21212" y="21316"/>
              <wp:lineTo x="21212" y="0"/>
              <wp:lineTo x="0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p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538"/>
                  <a:stretch/>
                </pic:blipFill>
                <pic:spPr bwMode="auto">
                  <a:xfrm>
                    <a:off x="0" y="0"/>
                    <a:ext cx="1590675" cy="1254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BDFE3" w14:textId="6229BE7D" w:rsidR="005A5E7B" w:rsidRPr="00483F85" w:rsidRDefault="005A5E7B" w:rsidP="005A5E7B">
    <w:pPr>
      <w:pStyle w:val="Topptekst"/>
      <w:ind w:left="4248"/>
      <w:rPr>
        <w:rFonts w:ascii="Century Gothic" w:hAnsi="Century Gothic"/>
        <w:b/>
        <w:bCs/>
        <w:sz w:val="36"/>
        <w:szCs w:val="36"/>
      </w:rPr>
    </w:pPr>
    <w:r w:rsidRPr="00483F85">
      <w:rPr>
        <w:rFonts w:ascii="Century Gothic" w:hAnsi="Century Gothic"/>
        <w:b/>
        <w:bCs/>
        <w:color w:val="052C6B"/>
        <w:sz w:val="36"/>
        <w:szCs w:val="36"/>
      </w:rPr>
      <w:t>Handelskriterier</w:t>
    </w:r>
    <w:r>
      <w:rPr>
        <w:rFonts w:ascii="Century Gothic" w:hAnsi="Century Gothic"/>
        <w:b/>
        <w:bCs/>
        <w:color w:val="052C6B"/>
        <w:sz w:val="36"/>
        <w:szCs w:val="36"/>
      </w:rPr>
      <w:t xml:space="preserve"> – hovedkontor</w:t>
    </w:r>
  </w:p>
  <w:p w14:paraId="686AB18C" w14:textId="4B4B166D" w:rsidR="005A01BD" w:rsidRDefault="005A01BD">
    <w:pPr>
      <w:pStyle w:val="Topptekst"/>
    </w:pPr>
  </w:p>
  <w:p w14:paraId="1AA842CB" w14:textId="1481E506" w:rsidR="005A5E7B" w:rsidRDefault="005A5E7B">
    <w:pPr>
      <w:pStyle w:val="Topptekst"/>
    </w:pPr>
  </w:p>
  <w:p w14:paraId="563BC1F6" w14:textId="77777777" w:rsidR="00B500BC" w:rsidRDefault="00B500BC">
    <w:pPr>
      <w:pStyle w:val="Topptekst"/>
    </w:pPr>
  </w:p>
  <w:p w14:paraId="50F81B87" w14:textId="77777777" w:rsidR="005A5E7B" w:rsidRDefault="005A5E7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6DBF"/>
    <w:multiLevelType w:val="hybridMultilevel"/>
    <w:tmpl w:val="6C36E6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7E0E"/>
    <w:multiLevelType w:val="hybridMultilevel"/>
    <w:tmpl w:val="F1003E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D6DA3"/>
    <w:multiLevelType w:val="hybridMultilevel"/>
    <w:tmpl w:val="CAE2C4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B7C1D"/>
    <w:multiLevelType w:val="hybridMultilevel"/>
    <w:tmpl w:val="B7F82BD6"/>
    <w:lvl w:ilvl="0" w:tplc="E212745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C6BF6"/>
    <w:multiLevelType w:val="hybridMultilevel"/>
    <w:tmpl w:val="7CA6670A"/>
    <w:lvl w:ilvl="0" w:tplc="6E82CB2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D3545"/>
    <w:multiLevelType w:val="hybridMultilevel"/>
    <w:tmpl w:val="86B44BF2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40A203A"/>
    <w:multiLevelType w:val="hybridMultilevel"/>
    <w:tmpl w:val="F13665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D22A19"/>
    <w:multiLevelType w:val="hybridMultilevel"/>
    <w:tmpl w:val="8828F5DA"/>
    <w:lvl w:ilvl="0" w:tplc="6E82C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A96079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CA26B3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DDE666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165E59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84203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497C6B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FD6CAD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E2DA7E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8" w15:restartNumberingAfterBreak="0">
    <w:nsid w:val="647E76D7"/>
    <w:multiLevelType w:val="hybridMultilevel"/>
    <w:tmpl w:val="AEB4C5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365B3"/>
    <w:multiLevelType w:val="hybridMultilevel"/>
    <w:tmpl w:val="BCCA2E4E"/>
    <w:lvl w:ilvl="0" w:tplc="6E82CB2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32581"/>
    <w:multiLevelType w:val="hybridMultilevel"/>
    <w:tmpl w:val="22FCA920"/>
    <w:lvl w:ilvl="0" w:tplc="E2127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15662"/>
    <w:multiLevelType w:val="hybridMultilevel"/>
    <w:tmpl w:val="71C2A4FC"/>
    <w:lvl w:ilvl="0" w:tplc="C8306B6C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D7DC2"/>
    <w:multiLevelType w:val="hybridMultilevel"/>
    <w:tmpl w:val="A7ECA7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4F7788"/>
    <w:multiLevelType w:val="hybridMultilevel"/>
    <w:tmpl w:val="00BC8220"/>
    <w:lvl w:ilvl="0" w:tplc="978AFB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17ADF56">
      <w:start w:val="3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A40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90C79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790C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C821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FD8FA0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1EC7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2477D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5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84"/>
    <w:rsid w:val="00022CFD"/>
    <w:rsid w:val="000368FC"/>
    <w:rsid w:val="00047B49"/>
    <w:rsid w:val="000648EE"/>
    <w:rsid w:val="000657F1"/>
    <w:rsid w:val="001332BA"/>
    <w:rsid w:val="00180E35"/>
    <w:rsid w:val="001971A2"/>
    <w:rsid w:val="001B242F"/>
    <w:rsid w:val="001D1DD0"/>
    <w:rsid w:val="001D4062"/>
    <w:rsid w:val="00202036"/>
    <w:rsid w:val="00216707"/>
    <w:rsid w:val="002431AC"/>
    <w:rsid w:val="002600F9"/>
    <w:rsid w:val="00273F02"/>
    <w:rsid w:val="002857CC"/>
    <w:rsid w:val="00295C51"/>
    <w:rsid w:val="002C0628"/>
    <w:rsid w:val="002C1387"/>
    <w:rsid w:val="002C5C55"/>
    <w:rsid w:val="002D796B"/>
    <w:rsid w:val="003330AC"/>
    <w:rsid w:val="003824B1"/>
    <w:rsid w:val="003B1088"/>
    <w:rsid w:val="00400C12"/>
    <w:rsid w:val="00407B23"/>
    <w:rsid w:val="004116E5"/>
    <w:rsid w:val="004239AD"/>
    <w:rsid w:val="0042781E"/>
    <w:rsid w:val="0043337B"/>
    <w:rsid w:val="004347CD"/>
    <w:rsid w:val="00460DF4"/>
    <w:rsid w:val="00473B10"/>
    <w:rsid w:val="00476445"/>
    <w:rsid w:val="00491CCB"/>
    <w:rsid w:val="004A07A9"/>
    <w:rsid w:val="004C8E8F"/>
    <w:rsid w:val="004E7B04"/>
    <w:rsid w:val="004F7AEF"/>
    <w:rsid w:val="0059414C"/>
    <w:rsid w:val="005A01BD"/>
    <w:rsid w:val="005A5E7B"/>
    <w:rsid w:val="005B4CDF"/>
    <w:rsid w:val="005C78BD"/>
    <w:rsid w:val="005D6EAB"/>
    <w:rsid w:val="005E3362"/>
    <w:rsid w:val="00631033"/>
    <w:rsid w:val="006779CA"/>
    <w:rsid w:val="00687863"/>
    <w:rsid w:val="006907CA"/>
    <w:rsid w:val="006D210B"/>
    <w:rsid w:val="006E451C"/>
    <w:rsid w:val="007049E0"/>
    <w:rsid w:val="0073782E"/>
    <w:rsid w:val="00741806"/>
    <w:rsid w:val="0074706B"/>
    <w:rsid w:val="007615BA"/>
    <w:rsid w:val="007644B4"/>
    <w:rsid w:val="007A3819"/>
    <w:rsid w:val="007E1B40"/>
    <w:rsid w:val="00812CDD"/>
    <w:rsid w:val="00825C19"/>
    <w:rsid w:val="008276E7"/>
    <w:rsid w:val="00861665"/>
    <w:rsid w:val="00863A7A"/>
    <w:rsid w:val="0087762A"/>
    <w:rsid w:val="00882BFE"/>
    <w:rsid w:val="008C6F6B"/>
    <w:rsid w:val="008C77AD"/>
    <w:rsid w:val="008D3D5E"/>
    <w:rsid w:val="00906134"/>
    <w:rsid w:val="00933B4A"/>
    <w:rsid w:val="009502C3"/>
    <w:rsid w:val="00950816"/>
    <w:rsid w:val="0098724B"/>
    <w:rsid w:val="009B6CDE"/>
    <w:rsid w:val="009C752F"/>
    <w:rsid w:val="009D7F0C"/>
    <w:rsid w:val="009F456E"/>
    <w:rsid w:val="00A26551"/>
    <w:rsid w:val="00A5472A"/>
    <w:rsid w:val="00A54822"/>
    <w:rsid w:val="00A63539"/>
    <w:rsid w:val="00AD0C91"/>
    <w:rsid w:val="00AD7FB1"/>
    <w:rsid w:val="00AF176E"/>
    <w:rsid w:val="00AF6D3D"/>
    <w:rsid w:val="00B129B8"/>
    <w:rsid w:val="00B42C92"/>
    <w:rsid w:val="00B500BC"/>
    <w:rsid w:val="00B568C4"/>
    <w:rsid w:val="00B65C80"/>
    <w:rsid w:val="00B756A1"/>
    <w:rsid w:val="00B87B47"/>
    <w:rsid w:val="00B92FB8"/>
    <w:rsid w:val="00B97988"/>
    <w:rsid w:val="00BA7893"/>
    <w:rsid w:val="00BF088A"/>
    <w:rsid w:val="00C32732"/>
    <w:rsid w:val="00C63B42"/>
    <w:rsid w:val="00C75E41"/>
    <w:rsid w:val="00D26DE0"/>
    <w:rsid w:val="00D33A19"/>
    <w:rsid w:val="00D73367"/>
    <w:rsid w:val="00D93F44"/>
    <w:rsid w:val="00D97D39"/>
    <w:rsid w:val="00DA5F4C"/>
    <w:rsid w:val="00DB08AF"/>
    <w:rsid w:val="00DE5ADB"/>
    <w:rsid w:val="00E217C6"/>
    <w:rsid w:val="00E2692B"/>
    <w:rsid w:val="00E36E4C"/>
    <w:rsid w:val="00E51BA9"/>
    <w:rsid w:val="00E61287"/>
    <w:rsid w:val="00E61E4C"/>
    <w:rsid w:val="00EA7B84"/>
    <w:rsid w:val="00EB4F61"/>
    <w:rsid w:val="00EC1B38"/>
    <w:rsid w:val="00ED00B5"/>
    <w:rsid w:val="00EF12C0"/>
    <w:rsid w:val="00F447DF"/>
    <w:rsid w:val="00F57494"/>
    <w:rsid w:val="00F82884"/>
    <w:rsid w:val="00F92D5E"/>
    <w:rsid w:val="00FC3EE5"/>
    <w:rsid w:val="00FF62A1"/>
    <w:rsid w:val="00FF6BD9"/>
    <w:rsid w:val="01D03ECB"/>
    <w:rsid w:val="02D6C658"/>
    <w:rsid w:val="0402B625"/>
    <w:rsid w:val="0508FA6D"/>
    <w:rsid w:val="05AF96FB"/>
    <w:rsid w:val="07069411"/>
    <w:rsid w:val="086A439B"/>
    <w:rsid w:val="09318740"/>
    <w:rsid w:val="093C3099"/>
    <w:rsid w:val="09411B44"/>
    <w:rsid w:val="099D0D20"/>
    <w:rsid w:val="0A9F7649"/>
    <w:rsid w:val="0AC2DD6A"/>
    <w:rsid w:val="0BDF4444"/>
    <w:rsid w:val="0DF599A7"/>
    <w:rsid w:val="0EFA001F"/>
    <w:rsid w:val="0F7FC880"/>
    <w:rsid w:val="13AC0116"/>
    <w:rsid w:val="170CE527"/>
    <w:rsid w:val="1719D05B"/>
    <w:rsid w:val="18AB6FE9"/>
    <w:rsid w:val="191870DC"/>
    <w:rsid w:val="198A8FE4"/>
    <w:rsid w:val="1A708967"/>
    <w:rsid w:val="21CF4DEB"/>
    <w:rsid w:val="22B34911"/>
    <w:rsid w:val="236F2794"/>
    <w:rsid w:val="2621F7F2"/>
    <w:rsid w:val="27E9F417"/>
    <w:rsid w:val="28B70984"/>
    <w:rsid w:val="2A8483F7"/>
    <w:rsid w:val="2AC95AAC"/>
    <w:rsid w:val="2B408284"/>
    <w:rsid w:val="2D814D31"/>
    <w:rsid w:val="2DBC0710"/>
    <w:rsid w:val="3152267A"/>
    <w:rsid w:val="3380AD3F"/>
    <w:rsid w:val="339D65E8"/>
    <w:rsid w:val="33CAC467"/>
    <w:rsid w:val="33D0F510"/>
    <w:rsid w:val="3435F995"/>
    <w:rsid w:val="3501D996"/>
    <w:rsid w:val="35520140"/>
    <w:rsid w:val="35EA2BC4"/>
    <w:rsid w:val="36152038"/>
    <w:rsid w:val="371E1D4C"/>
    <w:rsid w:val="37BFD48C"/>
    <w:rsid w:val="3CFFE143"/>
    <w:rsid w:val="3F5AF2CA"/>
    <w:rsid w:val="43240731"/>
    <w:rsid w:val="450688CD"/>
    <w:rsid w:val="4573E2D4"/>
    <w:rsid w:val="472AA280"/>
    <w:rsid w:val="47BD8970"/>
    <w:rsid w:val="47CD4C24"/>
    <w:rsid w:val="4A3BBD28"/>
    <w:rsid w:val="4B683D7D"/>
    <w:rsid w:val="4BB1D936"/>
    <w:rsid w:val="4C327CB5"/>
    <w:rsid w:val="4C911F0D"/>
    <w:rsid w:val="52384AA4"/>
    <w:rsid w:val="53C1A15F"/>
    <w:rsid w:val="546F9DBF"/>
    <w:rsid w:val="5ACF140D"/>
    <w:rsid w:val="5C718809"/>
    <w:rsid w:val="5D45CE38"/>
    <w:rsid w:val="5E5504CD"/>
    <w:rsid w:val="5E809812"/>
    <w:rsid w:val="5E961FFB"/>
    <w:rsid w:val="5EC7FD12"/>
    <w:rsid w:val="5FA25B21"/>
    <w:rsid w:val="601A596B"/>
    <w:rsid w:val="62ABC8F6"/>
    <w:rsid w:val="64988EED"/>
    <w:rsid w:val="64E12DD6"/>
    <w:rsid w:val="6786249B"/>
    <w:rsid w:val="6889337E"/>
    <w:rsid w:val="68D4A0D0"/>
    <w:rsid w:val="699D57CF"/>
    <w:rsid w:val="6AA82440"/>
    <w:rsid w:val="6D4C2431"/>
    <w:rsid w:val="6E8029C9"/>
    <w:rsid w:val="6FA472A8"/>
    <w:rsid w:val="6FF2774D"/>
    <w:rsid w:val="71545FF5"/>
    <w:rsid w:val="73C868D9"/>
    <w:rsid w:val="7468F831"/>
    <w:rsid w:val="74837F7C"/>
    <w:rsid w:val="7723DF5B"/>
    <w:rsid w:val="77D95E4C"/>
    <w:rsid w:val="77FB1140"/>
    <w:rsid w:val="7871DDA2"/>
    <w:rsid w:val="789DE0B1"/>
    <w:rsid w:val="79480BEF"/>
    <w:rsid w:val="7C0F746A"/>
    <w:rsid w:val="7C3FB43F"/>
    <w:rsid w:val="7C5FB523"/>
    <w:rsid w:val="7E07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6C6E"/>
  <w15:chartTrackingRefBased/>
  <w15:docId w15:val="{A04BC3AC-7293-41CC-BB26-8FE7ADDD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E4C"/>
  </w:style>
  <w:style w:type="paragraph" w:styleId="Overskrift1">
    <w:name w:val="heading 1"/>
    <w:basedOn w:val="Normal"/>
    <w:next w:val="Normal"/>
    <w:link w:val="Overskrift1Tegn"/>
    <w:uiPriority w:val="9"/>
    <w:qFormat/>
    <w:rsid w:val="00F82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2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F8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82884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8288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A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7893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756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756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756A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756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756A1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4706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A0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01BD"/>
  </w:style>
  <w:style w:type="paragraph" w:styleId="Bunntekst">
    <w:name w:val="footer"/>
    <w:basedOn w:val="Normal"/>
    <w:link w:val="BunntekstTegn"/>
    <w:uiPriority w:val="99"/>
    <w:unhideWhenUsed/>
    <w:rsid w:val="005A0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2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2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9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ponsiblebusiness.no/oecds-sektorveiledere/" TargetMode="External"/><Relationship Id="rId18" Type="http://schemas.openxmlformats.org/officeDocument/2006/relationships/hyperlink" Target="https://www.unglobalcompact.org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ettsteder.regjeringen.no/ansvarlignaringsliv2/files/2019/01/Aktsomhetsvurderinger-for-ansvarlig-n%C3%A6ringsliv-brosjyre.pdf" TargetMode="External"/><Relationship Id="rId17" Type="http://schemas.openxmlformats.org/officeDocument/2006/relationships/hyperlink" Target="https://bcorporation.n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basedtargets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onnkonkurransekraft.no/files/2016/10/Veikart-for-gr%C3%B8nn-handel-205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iencebasedtargets.org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.europa.eu/commission/presscorner/detail/en/ip_20_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FD4C1E9F1B448B618DC0D772C940" ma:contentTypeVersion="5" ma:contentTypeDescription="Opprett et nytt dokument." ma:contentTypeScope="" ma:versionID="688b31157359f73c71ee1d86bac050a8">
  <xsd:schema xmlns:xsd="http://www.w3.org/2001/XMLSchema" xmlns:xs="http://www.w3.org/2001/XMLSchema" xmlns:p="http://schemas.microsoft.com/office/2006/metadata/properties" xmlns:ns3="24736d59-be73-47f8-be9d-da2123bf077d" xmlns:ns4="18ad3283-ae85-44da-b83a-a14f87933493" targetNamespace="http://schemas.microsoft.com/office/2006/metadata/properties" ma:root="true" ma:fieldsID="9b704d4cf3a0e21463eb38b97fa81b72" ns3:_="" ns4:_="">
    <xsd:import namespace="24736d59-be73-47f8-be9d-da2123bf077d"/>
    <xsd:import namespace="18ad3283-ae85-44da-b83a-a14f879334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36d59-be73-47f8-be9d-da2123bf07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d3283-ae85-44da-b83a-a14f87933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9C5840C-DE43-4F1B-AF6A-2BE63D8A9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36d59-be73-47f8-be9d-da2123bf077d"/>
    <ds:schemaRef ds:uri="18ad3283-ae85-44da-b83a-a14f87933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9214B-E6B7-4C08-BF9D-7AE282DE8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6279C4-C9D2-4904-B66D-939C89F7AD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5134C-C948-4F8A-9085-C634FCCD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2216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Halvor Bransdal</dc:creator>
  <cp:keywords/>
  <dc:description/>
  <cp:lastModifiedBy>Helene Vinknes</cp:lastModifiedBy>
  <cp:revision>13</cp:revision>
  <dcterms:created xsi:type="dcterms:W3CDTF">2020-06-08T12:35:00Z</dcterms:created>
  <dcterms:modified xsi:type="dcterms:W3CDTF">2020-06-10T09:07:00Z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0x010100C381FD4C1E9F1B448B618DC0D772C940</vt:lpwstr>
  </property>
</Properties>
</file>